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both"/>
        <w:textAlignment w:val="auto"/>
        <w:rPr>
          <w:rFonts w:ascii="黑体" w:eastAsia="黑体"/>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eastAsia="仿宋_GB2312"/>
          <w:sz w:val="32"/>
          <w:szCs w:val="32"/>
          <w:lang w:eastAsia="zh-CN"/>
        </w:rPr>
      </w:pPr>
      <w:r>
        <w:rPr>
          <w:rFonts w:hint="eastAsia" w:ascii="仿宋_GB2312" w:eastAsia="仿宋_GB2312"/>
          <w:sz w:val="32"/>
          <w:szCs w:val="32"/>
        </w:rPr>
        <w:t>商南文旅函〔20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号                  签发人：</w:t>
      </w:r>
      <w:r>
        <w:rPr>
          <w:rFonts w:hint="eastAsia" w:ascii="仿宋_GB2312" w:eastAsia="仿宋_GB2312"/>
          <w:sz w:val="32"/>
          <w:szCs w:val="32"/>
          <w:lang w:eastAsia="zh-CN"/>
        </w:rPr>
        <w:t>朱峰</w:t>
      </w:r>
    </w:p>
    <w:p>
      <w:pPr>
        <w:keepNext w:val="0"/>
        <w:keepLines w:val="0"/>
        <w:pageBreakBefore w:val="0"/>
        <w:widowControl w:val="0"/>
        <w:kinsoku/>
        <w:wordWrap/>
        <w:overflowPunct/>
        <w:topLinePunct w:val="0"/>
        <w:autoSpaceDE/>
        <w:autoSpaceDN/>
        <w:bidi w:val="0"/>
        <w:spacing w:line="560" w:lineRule="exact"/>
        <w:jc w:val="center"/>
        <w:textAlignment w:val="auto"/>
        <w:rPr>
          <w:rFonts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商南县文化和旅游局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对县</w:t>
      </w:r>
      <w:r>
        <w:rPr>
          <w:rFonts w:hint="eastAsia" w:ascii="方正小标宋简体" w:eastAsia="方正小标宋简体"/>
          <w:sz w:val="44"/>
          <w:szCs w:val="44"/>
          <w:lang w:eastAsia="zh-CN"/>
        </w:rPr>
        <w:t>政协十</w:t>
      </w:r>
      <w:r>
        <w:rPr>
          <w:rFonts w:hint="eastAsia" w:ascii="方正小标宋简体" w:eastAsia="方正小标宋简体"/>
          <w:sz w:val="44"/>
          <w:szCs w:val="44"/>
        </w:rPr>
        <w:t>届</w:t>
      </w:r>
      <w:r>
        <w:rPr>
          <w:rFonts w:hint="eastAsia" w:ascii="方正小标宋简体" w:eastAsia="方正小标宋简体"/>
          <w:sz w:val="44"/>
          <w:szCs w:val="44"/>
          <w:lang w:eastAsia="zh-CN"/>
        </w:rPr>
        <w:t>一</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号</w:t>
      </w:r>
      <w:r>
        <w:rPr>
          <w:rFonts w:hint="eastAsia" w:ascii="方正小标宋简体" w:eastAsia="方正小标宋简体"/>
          <w:sz w:val="44"/>
          <w:szCs w:val="44"/>
          <w:lang w:eastAsia="zh-CN"/>
        </w:rPr>
        <w:t>提案</w:t>
      </w:r>
      <w:r>
        <w:rPr>
          <w:rFonts w:hint="eastAsia" w:ascii="方正小标宋简体" w:eastAsia="方正小标宋简体"/>
          <w:sz w:val="44"/>
          <w:szCs w:val="44"/>
        </w:rPr>
        <w:t>的复函</w:t>
      </w:r>
    </w:p>
    <w:p>
      <w:pPr>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pacing w:val="-20"/>
          <w:sz w:val="32"/>
          <w:szCs w:val="32"/>
        </w:rPr>
      </w:pPr>
      <w:r>
        <w:rPr>
          <w:rFonts w:hint="eastAsia" w:ascii="仿宋_GB2312" w:eastAsia="仿宋_GB2312"/>
          <w:spacing w:val="-12"/>
          <w:sz w:val="32"/>
          <w:szCs w:val="32"/>
          <w:lang w:eastAsia="zh-CN"/>
        </w:rPr>
        <w:t>陈兴华、李延安、何海军、程庆涛、杨秀礼</w:t>
      </w:r>
      <w:r>
        <w:rPr>
          <w:rFonts w:hint="eastAsia" w:ascii="仿宋_GB2312" w:eastAsia="仿宋_GB2312"/>
          <w:spacing w:val="-20"/>
          <w:sz w:val="32"/>
          <w:szCs w:val="32"/>
          <w:lang w:eastAsia="zh-CN"/>
        </w:rPr>
        <w:t>委员</w:t>
      </w:r>
      <w:r>
        <w:rPr>
          <w:rFonts w:hint="eastAsia" w:ascii="仿宋_GB2312" w:eastAsia="仿宋_GB2312"/>
          <w:spacing w:val="-2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sz w:val="32"/>
          <w:szCs w:val="32"/>
        </w:rPr>
      </w:pPr>
      <w:r>
        <w:rPr>
          <w:rFonts w:hint="eastAsia" w:ascii="仿宋_GB2312" w:eastAsia="仿宋_GB2312"/>
          <w:sz w:val="32"/>
          <w:szCs w:val="32"/>
          <w:lang w:eastAsia="zh-CN"/>
        </w:rPr>
        <w:t>你们</w:t>
      </w:r>
      <w:r>
        <w:rPr>
          <w:rFonts w:hint="eastAsia" w:ascii="仿宋_GB2312" w:eastAsia="仿宋_GB2312"/>
          <w:sz w:val="32"/>
          <w:szCs w:val="32"/>
        </w:rPr>
        <w:t>提出的《关于</w:t>
      </w:r>
      <w:r>
        <w:rPr>
          <w:rFonts w:hint="eastAsia" w:ascii="仿宋_GB2312" w:eastAsia="仿宋_GB2312"/>
          <w:sz w:val="32"/>
          <w:szCs w:val="32"/>
          <w:lang w:eastAsia="zh-CN"/>
        </w:rPr>
        <w:t>加快丹江画廊建设促进乡村旅游发展</w:t>
      </w:r>
      <w:r>
        <w:rPr>
          <w:rFonts w:hint="eastAsia" w:ascii="仿宋_GB2312" w:eastAsia="仿宋_GB2312"/>
          <w:sz w:val="32"/>
          <w:szCs w:val="32"/>
        </w:rPr>
        <w:t>的</w:t>
      </w:r>
      <w:r>
        <w:rPr>
          <w:rFonts w:hint="eastAsia" w:ascii="仿宋_GB2312" w:eastAsia="仿宋_GB2312"/>
          <w:sz w:val="32"/>
          <w:szCs w:val="32"/>
          <w:lang w:eastAsia="zh-CN"/>
        </w:rPr>
        <w:t>提案</w:t>
      </w:r>
      <w:r>
        <w:rPr>
          <w:rFonts w:hint="eastAsia" w:ascii="仿宋_GB2312" w:eastAsia="仿宋_GB2312"/>
          <w:sz w:val="32"/>
          <w:szCs w:val="32"/>
        </w:rPr>
        <w:t>》（第</w:t>
      </w:r>
      <w:r>
        <w:rPr>
          <w:rFonts w:hint="eastAsia" w:ascii="仿宋_GB2312" w:eastAsia="仿宋_GB2312"/>
          <w:sz w:val="32"/>
          <w:szCs w:val="32"/>
          <w:lang w:val="en-US" w:eastAsia="zh-CN"/>
        </w:rPr>
        <w:t>20</w:t>
      </w:r>
      <w:r>
        <w:rPr>
          <w:rFonts w:hint="eastAsia" w:ascii="仿宋_GB2312" w:eastAsia="仿宋_GB2312"/>
          <w:sz w:val="32"/>
          <w:szCs w:val="32"/>
        </w:rPr>
        <w:t>号）收悉，现答复如下：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首先，非常感谢你们对我县文化和旅游工作的关心关注。收到建议后，我局高度重视，立即召开专题会议，进行深入研判分析，确定由分管局长李娟负责，由资源开发股王婧具体办理。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丹江画廊是“旅游名城”建设的一个重大战略旅游项目，开发范围包括商南县的湘河、水沟、青山等乡镇，辐射冷水河、耀岭河及其流域所经过的乡村社区，在客源市场、景观资源、产业发展上与金丝峡旅游度假区形成互补扩展关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丹江画廊流域水质良好，河段清澈见底，为开展滨水观光、亲水旅游提供了良好的条件，自 </w:t>
      </w:r>
      <w:r>
        <w:rPr>
          <w:rFonts w:hint="default" w:ascii="仿宋_GB2312" w:hAnsi="仿宋_GB2312" w:eastAsia="仿宋_GB2312" w:cs="仿宋_GB2312"/>
          <w:color w:val="auto"/>
          <w:sz w:val="32"/>
          <w:szCs w:val="32"/>
          <w:highlight w:val="none"/>
          <w:lang w:val="en-US" w:eastAsia="zh-CN"/>
        </w:rPr>
        <w:t>2016年12月，中共中央办公厅、国务院办公厅印发了《</w:t>
      </w:r>
      <w:r>
        <w:rPr>
          <w:rFonts w:hint="default" w:ascii="仿宋_GB2312" w:hAnsi="仿宋_GB2312" w:eastAsia="仿宋_GB2312" w:cs="仿宋_GB2312"/>
          <w:color w:val="auto"/>
          <w:sz w:val="32"/>
          <w:szCs w:val="32"/>
          <w:highlight w:val="none"/>
          <w:lang w:val="en-US" w:eastAsia="zh-CN"/>
        </w:rPr>
        <w:fldChar w:fldCharType="begin"/>
      </w:r>
      <w:r>
        <w:rPr>
          <w:rFonts w:hint="default" w:ascii="仿宋_GB2312" w:hAnsi="仿宋_GB2312" w:eastAsia="仿宋_GB2312" w:cs="仿宋_GB2312"/>
          <w:color w:val="auto"/>
          <w:sz w:val="32"/>
          <w:szCs w:val="32"/>
          <w:highlight w:val="none"/>
          <w:lang w:val="en-US" w:eastAsia="zh-CN"/>
        </w:rPr>
        <w:instrText xml:space="preserve"> HYPERLINK "https://baike.so.com/doc/24214528-24849712.html" \t "https://baike.so.com/doc/_blank" </w:instrText>
      </w:r>
      <w:r>
        <w:rPr>
          <w:rFonts w:hint="default" w:ascii="仿宋_GB2312" w:hAnsi="仿宋_GB2312" w:eastAsia="仿宋_GB2312" w:cs="仿宋_GB2312"/>
          <w:color w:val="auto"/>
          <w:sz w:val="32"/>
          <w:szCs w:val="32"/>
          <w:highlight w:val="none"/>
          <w:lang w:val="en-US" w:eastAsia="zh-CN"/>
        </w:rPr>
        <w:fldChar w:fldCharType="separate"/>
      </w:r>
      <w:r>
        <w:rPr>
          <w:rFonts w:hint="default" w:ascii="仿宋_GB2312" w:hAnsi="仿宋_GB2312" w:eastAsia="仿宋_GB2312" w:cs="仿宋_GB2312"/>
          <w:color w:val="auto"/>
          <w:sz w:val="32"/>
          <w:szCs w:val="32"/>
          <w:highlight w:val="none"/>
          <w:lang w:val="en-US" w:eastAsia="zh-CN"/>
        </w:rPr>
        <w:t>关于全面推行河长制的意见</w:t>
      </w:r>
      <w:r>
        <w:rPr>
          <w:rFonts w:hint="default" w:ascii="仿宋_GB2312" w:hAnsi="仿宋_GB2312" w:eastAsia="仿宋_GB2312" w:cs="仿宋_GB2312"/>
          <w:color w:val="auto"/>
          <w:sz w:val="32"/>
          <w:szCs w:val="32"/>
          <w:highlight w:val="none"/>
          <w:lang w:val="en-US" w:eastAsia="zh-CN"/>
        </w:rPr>
        <w:fldChar w:fldCharType="end"/>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我县始终坚持属地管理和党政主要负责人主体责任制落实对所管辖的区域内河湖进行管理和保护。近年来，县河、青山河、丹江沿岸河道的水环境明显得到保护，您们在建议里提到的在镇村设立河道管理处作用与实施河长制的目的相同，县文旅局将协调水利等部门进一步加强管理，坚持生态优先、绿色发展，牢固树立尊重自然、顺应自然、保护自然的理念，处理好河湖管理保护与开发利用的关系，强化规划约束，促进河湖休养生息、维护河湖生态功能，为实现河湖功能永续利用提供制度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关于改造基础设施建设、开办农家乐等建议，在丹江画廊旅游规划中已将过风楼镇至剑刀坪拟按照三级公路标准纳入规划，总长度约为18公里，拟将剑刀坪至月亮湾道路拓宽，全长约为19公里，正在按规划节点实施，后期将配套实施绿化、美化、量化工程。规划的桃源仙境项目位于旅游区中部，本区为整个丹江画廊旅游区的核心功能区，其主要功能是观光休闲、康体度假、会议和剑刀坪社区生活区等。在湘河街开办的湘河人家等农家乐，可为游客提供美食、休闲娱乐等服务，受疫情影响，旅游业恢复缓慢，农家乐经营困难，待旅游业平稳恢复后，县文旅局将评星授牌一批农家乐，并组织开展农家乐厨艺培训，对经营良好、受群众欢迎的农家进行授牌奖励，鼓励景区周边农家乐经营发展，带动当地群众增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color w:val="auto"/>
          <w:sz w:val="32"/>
          <w:szCs w:val="32"/>
          <w:highlight w:val="none"/>
          <w:lang w:val="en-US" w:eastAsia="zh-CN"/>
        </w:rPr>
        <w:t>关于在雷家包打造民宿集营地的建议，县文旅局将积极谋划包装项目并加以推介，与县招商服务中心、县经贸局沟通对接，加大招商引资力度，争取尽快落实规划中提出的民宿建设计划，努力打造民宿集营地。在丹江经济带开展以“山水景观+特色康养”为主题，配备相应的亲水娱乐、养生休闲及医疗、康体服务设施，开展以修身养心、调适机能、延缓衰老为目的的游憩、度假、疗养、保健、养老等活动，加快推进金丝峡康养休闲度假酒店、金丝峡螺旋崖森林康养乐园、金丝峡康养绿道、金丝峡康养露营地、太吉古镇提升等项目建设，打造丹江画廊生态产业集群，促进乡村旅游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感谢</w:t>
      </w: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对我县文化</w:t>
      </w:r>
      <w:r>
        <w:rPr>
          <w:rFonts w:hint="eastAsia" w:ascii="仿宋_GB2312" w:hAnsi="仿宋_GB2312" w:eastAsia="仿宋_GB2312" w:cs="仿宋_GB2312"/>
          <w:sz w:val="32"/>
          <w:szCs w:val="32"/>
          <w:lang w:eastAsia="zh-CN"/>
        </w:rPr>
        <w:t>和旅游</w:t>
      </w:r>
      <w:r>
        <w:rPr>
          <w:rFonts w:hint="eastAsia" w:ascii="仿宋_GB2312" w:hAnsi="仿宋_GB2312" w:eastAsia="仿宋_GB2312" w:cs="仿宋_GB2312"/>
          <w:sz w:val="32"/>
          <w:szCs w:val="32"/>
        </w:rPr>
        <w:t>事业发展的关心和支持，对我们的答复如有不满意之处，请及时与我们联系，我们将虚心接受你</w:t>
      </w:r>
      <w:r>
        <w:rPr>
          <w:rFonts w:hint="eastAsia" w:ascii="仿宋_GB2312" w:hAnsi="仿宋_GB2312" w:eastAsia="仿宋_GB2312" w:cs="仿宋_GB2312"/>
          <w:sz w:val="32"/>
          <w:szCs w:val="32"/>
          <w:lang w:eastAsia="zh-CN"/>
        </w:rPr>
        <w:t>们</w:t>
      </w:r>
      <w:bookmarkStart w:id="0" w:name="_GoBack"/>
      <w:bookmarkEnd w:id="0"/>
      <w:r>
        <w:rPr>
          <w:rFonts w:hint="eastAsia" w:ascii="仿宋_GB2312" w:hAnsi="仿宋_GB2312" w:eastAsia="仿宋_GB2312" w:cs="仿宋_GB2312"/>
          <w:sz w:val="32"/>
          <w:szCs w:val="32"/>
        </w:rPr>
        <w:t>的建议和意见，不断改进我们的工作。</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56" w:rightChars="598" w:firstLine="640" w:firstLineChars="200"/>
        <w:jc w:val="left"/>
        <w:textAlignment w:val="auto"/>
        <w:rPr>
          <w:rFonts w:hint="eastAsia" w:ascii="仿宋_GB2312" w:hAns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sz w:val="32"/>
          <w:szCs w:val="32"/>
        </w:rPr>
        <w:t xml:space="preserve">                   商南县文化和旅游局</w:t>
      </w:r>
    </w:p>
    <w:p>
      <w:pPr>
        <w:keepNext w:val="0"/>
        <w:keepLines w:val="0"/>
        <w:pageBreakBefore w:val="0"/>
        <w:widowControl w:val="0"/>
        <w:kinsoku/>
        <w:wordWrap/>
        <w:overflowPunct/>
        <w:topLinePunct w:val="0"/>
        <w:autoSpaceDE/>
        <w:autoSpaceDN/>
        <w:bidi w:val="0"/>
        <w:adjustRightInd w:val="0"/>
        <w:snapToGrid w:val="0"/>
        <w:spacing w:line="560" w:lineRule="exact"/>
        <w:ind w:firstLine="4960" w:firstLineChars="155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widowControl w:val="0"/>
        <w:tabs>
          <w:tab w:val="left" w:pos="5400"/>
        </w:tabs>
        <w:kinsoku/>
        <w:wordWrap/>
        <w:overflowPunct/>
        <w:topLinePunct w:val="0"/>
        <w:autoSpaceDE/>
        <w:autoSpaceDN/>
        <w:bidi w:val="0"/>
        <w:adjustRightInd w:val="0"/>
        <w:snapToGrid w:val="0"/>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rPr>
        <w:t xml:space="preserve">    主管领导：</w:t>
      </w:r>
      <w:r>
        <w:rPr>
          <w:rFonts w:hint="eastAsia" w:ascii="仿宋_GB2312" w:eastAsia="仿宋_GB2312"/>
          <w:sz w:val="32"/>
          <w:szCs w:val="32"/>
          <w:lang w:eastAsia="zh-CN"/>
        </w:rPr>
        <w:t>李娟</w:t>
      </w:r>
      <w:r>
        <w:rPr>
          <w:rFonts w:hint="eastAsia" w:ascii="仿宋_GB2312" w:eastAsia="仿宋_GB2312"/>
          <w:sz w:val="32"/>
          <w:szCs w:val="32"/>
        </w:rPr>
        <w:t xml:space="preserve">          联系电话：</w:t>
      </w:r>
      <w:r>
        <w:rPr>
          <w:rFonts w:hint="eastAsia" w:ascii="仿宋_GB2312" w:eastAsia="仿宋_GB2312"/>
          <w:sz w:val="32"/>
          <w:szCs w:val="32"/>
          <w:lang w:val="en-US" w:eastAsia="zh-CN"/>
        </w:rPr>
        <w:t>13991400728</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经 办 人：</w:t>
      </w:r>
      <w:r>
        <w:rPr>
          <w:rFonts w:hint="eastAsia" w:ascii="仿宋_GB2312" w:eastAsia="仿宋_GB2312"/>
          <w:sz w:val="32"/>
          <w:szCs w:val="32"/>
          <w:lang w:eastAsia="zh-CN"/>
        </w:rPr>
        <w:t>王婧</w:t>
      </w:r>
      <w:r>
        <w:rPr>
          <w:rFonts w:hint="eastAsia" w:ascii="仿宋_GB2312" w:eastAsia="仿宋_GB2312"/>
          <w:sz w:val="32"/>
          <w:szCs w:val="32"/>
        </w:rPr>
        <w:t xml:space="preserve">          联系电话：0914-6323323</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pPr>
      <w:r>
        <w:rPr>
          <w:rFonts w:hint="eastAsia"/>
          <w:sz w:val="30"/>
          <w:szCs w:val="30"/>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398780</wp:posOffset>
                </wp:positionV>
                <wp:extent cx="54864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31.4pt;height:0pt;width:432pt;z-index:251662336;mso-width-relative:page;mso-height-relative:page;" filled="f" stroked="t" coordsize="21600,21600" o:gfxdata="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4YJ9jUAAAABwEAAA8AAAAAAAAAAQAgAAAAIgAAAGRycy9kb3ducmV2LnhtbFBLAQIUABQA&#10;AAAIAIdO4kCqKVu69AEAAOUDAAAOAAAAAAAAAAEAIAAAACMBAABkcnMvZTJvRG9jLnhtbFBLBQYA&#10;AAAABgAGAFkBAACJBQAAAAA=&#10;">
                <v:fill on="f" focussize="0,0"/>
                <v:stroke weight="1pt" color="#000000" joinstyle="round"/>
                <v:imagedata o:title=""/>
                <o:lock v:ext="edit" aspectratio="f"/>
              </v:line>
            </w:pict>
          </mc:Fallback>
        </mc:AlternateContent>
      </w:r>
      <w:r>
        <w:rPr>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pt;width:432pt;z-index:251660288;mso-width-relative:page;mso-height-relative:page;" filled="f" stroked="t" coordsize="21600,21600" o:gfxdata="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QnM5vSAAAABAEAAA8AAAAAAAAAAQAgAAAAIgAAAGRycy9kb3ducmV2LnhtbFBLAQIUABQA&#10;AAAIAIdO4kBRjp+99gEAAOQDAAAOAAAAAAAAAAEAIAAAACE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30"/>
          <w:szCs w:val="30"/>
        </w:rPr>
        <w:t>抄送：</w:t>
      </w:r>
      <w:r>
        <w:rPr>
          <w:rFonts w:hint="eastAsia" w:ascii="仿宋_GB2312" w:eastAsia="仿宋_GB2312"/>
          <w:sz w:val="30"/>
          <w:szCs w:val="30"/>
          <w:lang w:eastAsia="zh-CN"/>
        </w:rPr>
        <w:t>县政府办，</w:t>
      </w:r>
      <w:r>
        <w:rPr>
          <w:rFonts w:hint="eastAsia" w:ascii="仿宋_GB2312" w:eastAsia="仿宋_GB2312"/>
          <w:sz w:val="30"/>
          <w:szCs w:val="30"/>
        </w:rPr>
        <w:t>县政协提案委员会</w:t>
      </w:r>
      <w:r>
        <w:rPr>
          <w:rFonts w:hint="eastAsia"/>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48640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pt;width:432pt;z-index:251661312;mso-width-relative:page;mso-height-relative:page;" filled="f" stroked="t" coordsize="21600,21600" o:gfxdata="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OZEp7TAAAABAEAAA8AAAAAAAAAAQAgAAAAIgAAAGRycy9kb3ducmV2LnhtbFBLAQIUABQA&#10;AAAIAIdO4kAk8Dh19QEAAOUDAAAOAAAAAAAAAAEAIAAAACIBAABkcnMvZTJvRG9jLnhtbFBLBQYA&#10;AAAABgAGAFkBAACJBQAAAAA=&#10;">
                <v:fill on="f" focussize="0,0"/>
                <v:stroke weight="1pt" color="#000000" joinstyle="round"/>
                <v:imagedata o:title=""/>
                <o:lock v:ext="edit" aspectratio="f"/>
              </v:lin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54864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pt;width:432pt;z-index:251659264;mso-width-relative:page;mso-height-relative:page;" filled="f" stroked="t" coordsize="21600,21600" o:gfxdata="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mRKe0wAAAAQBAAAPAAAAAAAAAAEAIAAAACIAAABkcnMvZG93bnJldi54bWxQSwECFAAUAAAA&#10;CACHTuJAFnmCoPMBAADlAwAADgAAAAAAAAABACAAAAAiAQAAZHJzL2Uyb0RvYy54bWxQSwUGAAAA&#10;AAYABgBZAQAAhwUAAAAA&#10;">
                <v:fill on="f" focussize="0,0"/>
                <v:stroke weight="1pt" color="#000000" joinstyle="round"/>
                <v:imagedata o:title=""/>
                <o:lock v:ext="edit" aspectratio="f"/>
              </v:line>
            </w:pict>
          </mc:Fallback>
        </mc:AlternateContent>
      </w:r>
    </w:p>
    <w:sectPr>
      <w:pgSz w:w="11906" w:h="16838"/>
      <w:pgMar w:top="2098" w:right="1587" w:bottom="1984" w:left="1587" w:header="851" w:footer="992" w:gutter="0"/>
      <w:cols w:space="0" w:num="1"/>
      <w:rtlGutter w:val="0"/>
      <w:docGrid w:type="lines"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jk2ZWFjNjg3NDBhZGEzMTIyMTY5MTE2MGQyYzUifQ=="/>
  </w:docVars>
  <w:rsids>
    <w:rsidRoot w:val="028E58F0"/>
    <w:rsid w:val="028E58F0"/>
    <w:rsid w:val="108E2A27"/>
    <w:rsid w:val="22946A32"/>
    <w:rsid w:val="27547D95"/>
    <w:rsid w:val="37831A01"/>
    <w:rsid w:val="3ACC7D6A"/>
    <w:rsid w:val="47EB2A33"/>
    <w:rsid w:val="4DF53699"/>
    <w:rsid w:val="51D0683C"/>
    <w:rsid w:val="5AF96050"/>
    <w:rsid w:val="60DF24D4"/>
    <w:rsid w:val="61D516A5"/>
    <w:rsid w:val="682366B8"/>
    <w:rsid w:val="7D74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1289</Words>
  <Characters>1326</Characters>
  <Lines>0</Lines>
  <Paragraphs>0</Paragraphs>
  <TotalTime>4</TotalTime>
  <ScaleCrop>false</ScaleCrop>
  <LinksUpToDate>false</LinksUpToDate>
  <CharactersWithSpaces>1397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2022-06-13T02:18:00Z</dcterms:created>
  <dc:creator>陌雨轩菲</dc:creator>
  <cp:lastModifiedBy>陌雨轩菲</cp:lastModifiedBy>
  <cp:lastPrinted>2022-07-05T07:44:00Z</cp:lastPrinted>
  <dcterms:modified xsi:type="dcterms:W3CDTF">2022-07-06T07:26:32Z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9D6F5D0B768F4A89B3CBCA50862D566D</vt:lpwstr>
  </property>
</Properties>
</file>