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both"/>
        <w:textAlignment w:val="auto"/>
        <w:rPr>
          <w:rFonts w:ascii="黑体" w:eastAsia="黑体"/>
          <w:sz w:val="36"/>
          <w:szCs w:val="36"/>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eastAsia="仿宋_GB2312"/>
          <w:sz w:val="32"/>
          <w:szCs w:val="32"/>
          <w:lang w:eastAsia="zh-CN"/>
        </w:rPr>
      </w:pPr>
      <w:r>
        <w:rPr>
          <w:rFonts w:hint="eastAsia" w:ascii="仿宋_GB2312" w:eastAsia="仿宋_GB2312"/>
          <w:sz w:val="32"/>
          <w:szCs w:val="32"/>
        </w:rPr>
        <w:t>商南文旅函〔20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67</w:t>
      </w:r>
      <w:r>
        <w:rPr>
          <w:rFonts w:hint="eastAsia" w:ascii="仿宋_GB2312" w:eastAsia="仿宋_GB2312"/>
          <w:sz w:val="32"/>
          <w:szCs w:val="32"/>
        </w:rPr>
        <w:t>号                  签发人：</w:t>
      </w:r>
      <w:r>
        <w:rPr>
          <w:rFonts w:hint="eastAsia" w:ascii="仿宋_GB2312" w:eastAsia="仿宋_GB2312"/>
          <w:sz w:val="32"/>
          <w:szCs w:val="32"/>
          <w:lang w:eastAsia="zh-CN"/>
        </w:rPr>
        <w:t>朱峰</w:t>
      </w:r>
    </w:p>
    <w:p>
      <w:pPr>
        <w:keepNext w:val="0"/>
        <w:keepLines w:val="0"/>
        <w:pageBreakBefore w:val="0"/>
        <w:widowControl w:val="0"/>
        <w:kinsoku/>
        <w:wordWrap/>
        <w:overflowPunct/>
        <w:topLinePunct w:val="0"/>
        <w:bidi w:val="0"/>
        <w:spacing w:line="600" w:lineRule="exact"/>
        <w:jc w:val="center"/>
        <w:textAlignment w:val="auto"/>
        <w:rPr>
          <w:rFonts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商南县文化和旅游局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对县</w:t>
      </w:r>
      <w:r>
        <w:rPr>
          <w:rFonts w:hint="eastAsia" w:ascii="方正小标宋简体" w:eastAsia="方正小标宋简体"/>
          <w:sz w:val="44"/>
          <w:szCs w:val="44"/>
          <w:lang w:eastAsia="zh-CN"/>
        </w:rPr>
        <w:t>政协十</w:t>
      </w:r>
      <w:r>
        <w:rPr>
          <w:rFonts w:hint="eastAsia" w:ascii="方正小标宋简体" w:eastAsia="方正小标宋简体"/>
          <w:sz w:val="44"/>
          <w:szCs w:val="44"/>
        </w:rPr>
        <w:t>届</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24</w:t>
      </w:r>
      <w:r>
        <w:rPr>
          <w:rFonts w:hint="eastAsia" w:ascii="方正小标宋简体" w:eastAsia="方正小标宋简体"/>
          <w:sz w:val="44"/>
          <w:szCs w:val="44"/>
        </w:rPr>
        <w:t>号</w:t>
      </w:r>
      <w:r>
        <w:rPr>
          <w:rFonts w:hint="eastAsia" w:ascii="方正小标宋简体" w:eastAsia="方正小标宋简体"/>
          <w:sz w:val="44"/>
          <w:szCs w:val="44"/>
          <w:lang w:eastAsia="zh-CN"/>
        </w:rPr>
        <w:t>提案</w:t>
      </w:r>
      <w:r>
        <w:rPr>
          <w:rFonts w:hint="eastAsia" w:ascii="方正小标宋简体" w:eastAsia="方正小标宋简体"/>
          <w:sz w:val="44"/>
          <w:szCs w:val="44"/>
        </w:rPr>
        <w:t>的</w:t>
      </w:r>
      <w:r>
        <w:rPr>
          <w:rFonts w:hint="eastAsia" w:ascii="方正小标宋简体" w:eastAsia="方正小标宋简体"/>
          <w:sz w:val="44"/>
          <w:szCs w:val="44"/>
          <w:lang w:eastAsia="zh-CN"/>
        </w:rPr>
        <w:t>答</w:t>
      </w:r>
      <w:r>
        <w:rPr>
          <w:rFonts w:hint="eastAsia" w:ascii="方正小标宋简体" w:eastAsia="方正小标宋简体"/>
          <w:sz w:val="44"/>
          <w:szCs w:val="44"/>
        </w:rPr>
        <w:t>复函</w:t>
      </w:r>
    </w:p>
    <w:p>
      <w:pPr>
        <w:keepNext w:val="0"/>
        <w:keepLines w:val="0"/>
        <w:pageBreakBefore w:val="0"/>
        <w:widowControl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spacing w:val="-20"/>
          <w:sz w:val="32"/>
          <w:szCs w:val="32"/>
        </w:rPr>
      </w:pPr>
      <w:r>
        <w:rPr>
          <w:rFonts w:hint="eastAsia" w:ascii="仿宋_GB2312" w:eastAsia="仿宋_GB2312"/>
          <w:spacing w:val="-12"/>
          <w:sz w:val="32"/>
          <w:szCs w:val="32"/>
          <w:lang w:eastAsia="zh-CN"/>
        </w:rPr>
        <w:t>刘辉、杨娜</w:t>
      </w:r>
      <w:r>
        <w:rPr>
          <w:rFonts w:hint="eastAsia" w:ascii="仿宋_GB2312" w:eastAsia="仿宋_GB2312"/>
          <w:spacing w:val="-20"/>
          <w:sz w:val="32"/>
          <w:szCs w:val="32"/>
          <w:lang w:eastAsia="zh-CN"/>
        </w:rPr>
        <w:t>委员</w:t>
      </w:r>
      <w:r>
        <w:rPr>
          <w:rFonts w:hint="eastAsia" w:ascii="仿宋_GB2312" w:eastAsia="仿宋_GB2312"/>
          <w:spacing w:val="-2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eastAsia="仿宋_GB2312"/>
          <w:sz w:val="32"/>
          <w:szCs w:val="32"/>
        </w:rPr>
      </w:pPr>
      <w:r>
        <w:rPr>
          <w:rFonts w:hint="eastAsia" w:ascii="仿宋_GB2312" w:eastAsia="仿宋_GB2312"/>
          <w:sz w:val="32"/>
          <w:szCs w:val="32"/>
          <w:lang w:eastAsia="zh-CN"/>
        </w:rPr>
        <w:t>你们</w:t>
      </w:r>
      <w:r>
        <w:rPr>
          <w:rFonts w:hint="eastAsia" w:ascii="仿宋_GB2312" w:eastAsia="仿宋_GB2312"/>
          <w:sz w:val="32"/>
          <w:szCs w:val="32"/>
        </w:rPr>
        <w:t>提出的《关于</w:t>
      </w:r>
      <w:r>
        <w:rPr>
          <w:rFonts w:hint="eastAsia" w:ascii="仿宋_GB2312" w:eastAsia="仿宋_GB2312"/>
          <w:sz w:val="32"/>
          <w:szCs w:val="32"/>
          <w:lang w:eastAsia="zh-CN"/>
        </w:rPr>
        <w:t>加快旅游融合推动全域旅游发展</w:t>
      </w:r>
      <w:r>
        <w:rPr>
          <w:rFonts w:hint="eastAsia" w:ascii="仿宋_GB2312" w:eastAsia="仿宋_GB2312"/>
          <w:sz w:val="32"/>
          <w:szCs w:val="32"/>
        </w:rPr>
        <w:t>的</w:t>
      </w:r>
      <w:r>
        <w:rPr>
          <w:rFonts w:hint="eastAsia" w:ascii="仿宋_GB2312" w:eastAsia="仿宋_GB2312"/>
          <w:sz w:val="32"/>
          <w:szCs w:val="32"/>
          <w:lang w:eastAsia="zh-CN"/>
        </w:rPr>
        <w:t>提案</w:t>
      </w:r>
      <w:r>
        <w:rPr>
          <w:rFonts w:hint="eastAsia" w:ascii="仿宋_GB2312" w:eastAsia="仿宋_GB2312"/>
          <w:sz w:val="32"/>
          <w:szCs w:val="32"/>
        </w:rPr>
        <w:t>》（第</w:t>
      </w:r>
      <w:r>
        <w:rPr>
          <w:rFonts w:hint="eastAsia" w:ascii="仿宋_GB2312" w:eastAsia="仿宋_GB2312"/>
          <w:sz w:val="32"/>
          <w:szCs w:val="32"/>
          <w:lang w:val="en-US" w:eastAsia="zh-CN"/>
        </w:rPr>
        <w:t>24</w:t>
      </w:r>
      <w:r>
        <w:rPr>
          <w:rFonts w:hint="eastAsia" w:ascii="仿宋_GB2312" w:eastAsia="仿宋_GB2312"/>
          <w:sz w:val="32"/>
          <w:szCs w:val="32"/>
        </w:rPr>
        <w:t>号）收悉，现答复如下：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首先，非常感谢你们对我县文化和旅游工作的关心关注。收到建议后，县文旅局高度重视，立即召开专题会议，进行深入研判分析，确定由分管局长李娟负责，由资源开发股王婧具体办理。</w:t>
      </w:r>
    </w:p>
    <w:p>
      <w:pPr>
        <w:keepNext w:val="0"/>
        <w:keepLines w:val="0"/>
        <w:pageBreakBefore w:val="0"/>
        <w:widowControl w:val="0"/>
        <w:tabs>
          <w:tab w:val="left" w:pos="4235"/>
        </w:tabs>
        <w:kinsoku/>
        <w:wordWrap/>
        <w:overflowPunct/>
        <w:topLinePunct w:val="0"/>
        <w:autoSpaceDE w:val="0"/>
        <w:autoSpaceDN w:val="0"/>
        <w:bidi w:val="0"/>
        <w:adjustRightInd w:val="0"/>
        <w:spacing w:line="600" w:lineRule="exact"/>
        <w:ind w:firstLine="623"/>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实施全域旅游发展战略，是围绕市委“一都四区”发展定位，</w:t>
      </w:r>
      <w:r>
        <w:rPr>
          <w:rFonts w:hint="eastAsia" w:ascii="仿宋_GB2312" w:eastAsia="仿宋_GB2312" w:cs="仿宋_GB2312"/>
          <w:color w:val="000000"/>
          <w:kern w:val="0"/>
          <w:sz w:val="32"/>
          <w:szCs w:val="32"/>
          <w:lang w:eastAsia="zh-CN"/>
        </w:rPr>
        <w:t>深入</w:t>
      </w:r>
      <w:r>
        <w:rPr>
          <w:rFonts w:hint="eastAsia" w:ascii="仿宋_GB2312" w:eastAsia="仿宋_GB2312" w:cs="仿宋_GB2312"/>
          <w:color w:val="000000"/>
          <w:kern w:val="0"/>
          <w:sz w:val="32"/>
          <w:szCs w:val="32"/>
        </w:rPr>
        <w:t>挖掘我县生态、资源、文化“三大潜能”，贯彻新发展理念、融入新发展格局</w:t>
      </w:r>
      <w:r>
        <w:rPr>
          <w:rFonts w:hint="eastAsia" w:ascii="仿宋_GB2312" w:eastAsia="仿宋_GB2312" w:cs="仿宋_GB2312"/>
          <w:color w:val="000000"/>
          <w:kern w:val="0"/>
          <w:sz w:val="32"/>
          <w:szCs w:val="32"/>
          <w:lang w:eastAsia="zh-CN"/>
        </w:rPr>
        <w:t>的必要措施</w:t>
      </w:r>
      <w:r>
        <w:rPr>
          <w:rFonts w:hint="eastAsia" w:ascii="仿宋_GB2312" w:eastAsia="仿宋_GB2312" w:cs="仿宋_GB2312"/>
          <w:color w:val="000000"/>
          <w:kern w:val="0"/>
          <w:sz w:val="32"/>
          <w:szCs w:val="32"/>
        </w:rPr>
        <w:t>，发展全域旅游，对于我县推动产业结构转型升级、创新旅游发展模式、统筹城乡融合发展、保障和改善民生都具有十分重要的意义。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关于对现有景区实行一体化管理、一体化运营的建议非常好，因我县共有8家A级景区，其中5A景区1家，4A景区1家，3A景区6家，按运营模式分，金丝峡、阳城驿、金丝峡丹江漂流、太子坪景区暗河漂流、文碧峰等5个A级景区为收费性景区，后湾、北茶小镇、鹿城公园等3个A级景区为开放式景区；按运营主体性质分，金丝峡、阳城驿、后湾等3个A级景区为国营企业，金丝峡丹江漂流、太子坪景区暗河漂流、文碧峰等3个A级景区私营企业，中国北茶小镇、鹿城公园2个A级景区为政府部门，各景区成熟度不同、运营方式不同、景区性质存在差异，后期需要投入的资金和力量也不同，实行一体化管理、一体化运营存在一定困难，商南县8家A级景区属县文旅局统一监管，也将根据景区实际情况进行开发运营，同时县文旅局将加大宣传推介力度，广泛宣传商南的旅游资源，推进景区之间的合作，抱团发展，互惠互利，在充分协商的基础上，推行商南旅游“一卡通”让各景区之间形成利益共同体，实现共赢目标，努力将商南县的旅游发展变成带动经济社会发展的支柱型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关于对清油河古街、后湾景区、团坪水库风景区、玉皇山森林公园等沿线景点串珠相连、形成特色的建议，县文旅局将认真研究策划具有吸引力的一日游精品线路，将该线路纳入年度宣传营销方案，吸引更多游客到清油河观光旅游。</w:t>
      </w:r>
    </w:p>
    <w:p>
      <w:pPr>
        <w:numPr>
          <w:ilvl w:val="0"/>
          <w:numId w:val="0"/>
        </w:numPr>
        <w:ind w:firstLine="640" w:firstLineChars="200"/>
        <w:rPr>
          <w:rFonts w:hint="default" w:ascii="Times New Roman" w:hAnsi="Times New Roman" w:eastAsia="仿宋_GB2312" w:cs="Times New Roman"/>
          <w:spacing w:val="-6"/>
          <w:kern w:val="0"/>
          <w:sz w:val="32"/>
          <w:szCs w:val="32"/>
          <w:lang w:val="en-US" w:eastAsia="zh-CN"/>
        </w:rPr>
      </w:pPr>
      <w:r>
        <w:rPr>
          <w:rFonts w:hint="eastAsia" w:ascii="仿宋_GB2312" w:hAnsi="仿宋_GB2312" w:eastAsia="仿宋_GB2312" w:cs="仿宋_GB2312"/>
          <w:color w:val="auto"/>
          <w:sz w:val="32"/>
          <w:szCs w:val="32"/>
          <w:highlight w:val="none"/>
          <w:lang w:val="en-US" w:eastAsia="zh-CN"/>
        </w:rPr>
        <w:t>关于加快文旅融合发展建议，</w:t>
      </w:r>
      <w:r>
        <w:rPr>
          <w:rFonts w:hint="eastAsia" w:ascii="Times New Roman" w:hAnsi="Times New Roman" w:eastAsia="仿宋_GB2312" w:cs="Times New Roman"/>
          <w:b/>
          <w:bCs/>
          <w:sz w:val="32"/>
          <w:szCs w:val="32"/>
          <w:lang w:val="en-US" w:eastAsia="zh-CN"/>
        </w:rPr>
        <w:t>一是</w:t>
      </w:r>
      <w:r>
        <w:rPr>
          <w:rFonts w:hint="eastAsia" w:ascii="仿宋_GB2312" w:hAnsi="仿宋_GB2312" w:eastAsia="仿宋_GB2312" w:cs="仿宋_GB2312"/>
          <w:color w:val="auto"/>
          <w:sz w:val="32"/>
          <w:szCs w:val="32"/>
          <w:highlight w:val="none"/>
          <w:lang w:val="en-US" w:eastAsia="zh-CN"/>
        </w:rPr>
        <w:t>县文旅局将</w:t>
      </w:r>
      <w:r>
        <w:rPr>
          <w:rFonts w:hint="default" w:ascii="Times New Roman" w:hAnsi="Times New Roman" w:eastAsia="仿宋_GB2312" w:cs="Times New Roman"/>
          <w:sz w:val="32"/>
          <w:szCs w:val="32"/>
          <w:lang w:val="en-US" w:eastAsia="zh-CN"/>
        </w:rPr>
        <w:t>以创建国家全域旅游示范区为抓手，深入推进金丝峡游客服务中心文化和旅游公共服务场所功能融合试点工作，</w:t>
      </w:r>
      <w:r>
        <w:rPr>
          <w:rFonts w:hint="eastAsia"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lang w:val="en-US" w:eastAsia="zh-CN"/>
        </w:rPr>
        <w:t>“风云闯王寨”“闯王寨传奇”“龙脉奇峡”等演艺产品，发挥鄂豫陕5A级景区联盟作用，采取营销联动、客源共享、门票减免等措施，打出一套旅游营销“组合拳”，吸引更多游客前来消费。</w:t>
      </w:r>
      <w:r>
        <w:rPr>
          <w:rFonts w:hint="eastAsia" w:ascii="楷体_GB2312" w:hAnsi="楷体_GB2312" w:eastAsia="楷体_GB2312" w:cs="楷体_GB2312"/>
          <w:b/>
          <w:bCs/>
          <w:kern w:val="2"/>
          <w:sz w:val="32"/>
          <w:szCs w:val="32"/>
          <w:lang w:val="en-US" w:eastAsia="zh-CN" w:bidi="ar-SA"/>
        </w:rPr>
        <w:t>二是</w:t>
      </w:r>
      <w:r>
        <w:rPr>
          <w:rFonts w:hint="eastAsia" w:ascii="Times New Roman" w:hAnsi="Times New Roman" w:eastAsia="仿宋_GB2312" w:cs="Times New Roman"/>
          <w:sz w:val="32"/>
          <w:szCs w:val="32"/>
          <w:lang w:val="en-US" w:eastAsia="zh-CN"/>
        </w:rPr>
        <w:t>坚持“茶旅融合”发展，扎实开展“山花烂漫商洛行、秦岭康养避暑游、秋赏秦岭红叶季、秦岭原乡商洛年”四大主题活动，通过实施“茶区变景区、茶园变公园、劳动变运动、产品变商品、茶山变金山”行动，大力促进休闲农业和乡村旅游发展，实现“旅游富民兴县”目标。</w:t>
      </w:r>
      <w:r>
        <w:rPr>
          <w:rFonts w:hint="eastAsia" w:ascii="楷体_GB2312" w:hAnsi="楷体_GB2312" w:eastAsia="楷体_GB2312" w:cs="楷体_GB2312"/>
          <w:b/>
          <w:bCs/>
          <w:kern w:val="2"/>
          <w:sz w:val="32"/>
          <w:szCs w:val="32"/>
          <w:lang w:val="en-US" w:eastAsia="zh-CN" w:bidi="ar-SA"/>
        </w:rPr>
        <w:t>三是</w:t>
      </w:r>
      <w:r>
        <w:rPr>
          <w:rFonts w:hint="eastAsia" w:ascii="Times New Roman" w:hAnsi="Times New Roman" w:eastAsia="仿宋_GB2312" w:cs="Times New Roman"/>
          <w:sz w:val="32"/>
          <w:szCs w:val="32"/>
          <w:lang w:val="en-US" w:eastAsia="zh-CN"/>
        </w:rPr>
        <w:t>推动工旅融合，商南国漆科技馆研发的</w:t>
      </w:r>
      <w:r>
        <w:rPr>
          <w:rFonts w:hint="default" w:ascii="Times New Roman" w:hAnsi="Times New Roman" w:eastAsia="仿宋_GB2312" w:cs="Times New Roman"/>
          <w:sz w:val="32"/>
          <w:szCs w:val="32"/>
          <w:lang w:val="en-US" w:eastAsia="zh-CN"/>
        </w:rPr>
        <w:t>“乔果丽彩妆”荣获</w:t>
      </w:r>
      <w:r>
        <w:rPr>
          <w:rFonts w:hint="eastAsia" w:ascii="Times New Roman" w:hAnsi="Times New Roman" w:eastAsia="仿宋_GB2312" w:cs="Times New Roman"/>
          <w:sz w:val="32"/>
          <w:szCs w:val="32"/>
          <w:lang w:val="en-US" w:eastAsia="zh-CN"/>
        </w:rPr>
        <w:t>中国</w:t>
      </w:r>
      <w:r>
        <w:rPr>
          <w:rFonts w:hint="eastAsia" w:ascii="仿宋_GB2312" w:hAnsi="仿宋_GB2312" w:eastAsia="仿宋_GB2312" w:cs="仿宋_GB2312"/>
          <w:kern w:val="0"/>
          <w:sz w:val="32"/>
          <w:szCs w:val="32"/>
        </w:rPr>
        <w:t>特色</w:t>
      </w:r>
      <w:r>
        <w:rPr>
          <w:rFonts w:hint="eastAsia" w:ascii="Times New Roman" w:hAnsi="Times New Roman" w:eastAsia="仿宋_GB2312" w:cs="Times New Roman"/>
          <w:sz w:val="32"/>
          <w:szCs w:val="32"/>
          <w:lang w:val="en-US" w:eastAsia="zh-CN"/>
        </w:rPr>
        <w:t>旅</w:t>
      </w:r>
      <w:r>
        <w:rPr>
          <w:rFonts w:hint="eastAsia" w:ascii="仿宋_GB2312" w:hAnsi="仿宋_GB2312" w:eastAsia="仿宋_GB2312" w:cs="仿宋_GB2312"/>
          <w:kern w:val="0"/>
          <w:sz w:val="32"/>
          <w:szCs w:val="32"/>
        </w:rPr>
        <w:t>游商品大赛</w:t>
      </w:r>
      <w:r>
        <w:rPr>
          <w:rFonts w:hint="default" w:ascii="Times New Roman" w:hAnsi="Times New Roman" w:eastAsia="仿宋_GB2312" w:cs="Times New Roman"/>
          <w:sz w:val="32"/>
          <w:szCs w:val="32"/>
          <w:lang w:val="en-US" w:eastAsia="zh-CN"/>
        </w:rPr>
        <w:t>金奖、</w:t>
      </w:r>
      <w:r>
        <w:rPr>
          <w:rFonts w:hint="eastAsia" w:ascii="Times New Roman" w:hAnsi="Times New Roman" w:eastAsia="仿宋_GB2312" w:cs="Times New Roman"/>
          <w:sz w:val="32"/>
          <w:szCs w:val="32"/>
          <w:lang w:val="en-US" w:eastAsia="zh-CN"/>
        </w:rPr>
        <w:t>本土出品的</w:t>
      </w:r>
      <w:r>
        <w:rPr>
          <w:rFonts w:hint="default" w:ascii="Times New Roman" w:hAnsi="Times New Roman" w:eastAsia="仿宋_GB2312" w:cs="Times New Roman"/>
          <w:sz w:val="32"/>
          <w:szCs w:val="32"/>
          <w:lang w:val="en-US" w:eastAsia="zh-CN"/>
        </w:rPr>
        <w:t>“林深处见鹿”系列水晶茶具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kern w:val="0"/>
          <w:sz w:val="32"/>
          <w:szCs w:val="32"/>
        </w:rPr>
        <w:t>虎之翼柔光罩系列商品</w:t>
      </w:r>
      <w:r>
        <w:rPr>
          <w:rFonts w:hint="eastAsia" w:ascii="仿宋_GB2312" w:hAnsi="仿宋_GB2312" w:eastAsia="仿宋_GB2312" w:cs="仿宋_GB2312"/>
          <w:kern w:val="0"/>
          <w:sz w:val="32"/>
          <w:szCs w:val="32"/>
          <w:lang w:eastAsia="zh-CN"/>
        </w:rPr>
        <w:t>分别获得</w:t>
      </w:r>
      <w:r>
        <w:rPr>
          <w:rFonts w:hint="eastAsia" w:ascii="仿宋_GB2312" w:hAnsi="仿宋_GB2312" w:eastAsia="仿宋_GB2312" w:cs="仿宋_GB2312"/>
          <w:kern w:val="0"/>
          <w:sz w:val="32"/>
          <w:szCs w:val="32"/>
        </w:rPr>
        <w:t>中国特色旅游商品大赛银奖</w:t>
      </w:r>
      <w:r>
        <w:rPr>
          <w:rFonts w:hint="eastAsia" w:ascii="Times New Roman" w:hAnsi="Times New Roman" w:eastAsia="仿宋_GB2312" w:cs="Times New Roman"/>
          <w:spacing w:val="-6"/>
          <w:kern w:val="0"/>
          <w:sz w:val="32"/>
          <w:szCs w:val="32"/>
          <w:lang w:eastAsia="zh-CN"/>
        </w:rPr>
        <w:t>，下一步县文旅局将加大文创产品的开发力度，鼓励有实力的企业积极研发具有商南特色的旅游商品，形成地方品牌，扩大商南旅游影响力。</w:t>
      </w:r>
      <w:r>
        <w:rPr>
          <w:rFonts w:hint="eastAsia" w:ascii="Times New Roman" w:hAnsi="Times New Roman" w:eastAsia="仿宋_GB2312" w:cs="Times New Roman"/>
          <w:b/>
          <w:bCs/>
          <w:spacing w:val="-6"/>
          <w:kern w:val="0"/>
          <w:sz w:val="32"/>
          <w:szCs w:val="32"/>
          <w:lang w:eastAsia="zh-CN"/>
        </w:rPr>
        <w:t>四是</w:t>
      </w:r>
      <w:r>
        <w:rPr>
          <w:rFonts w:hint="eastAsia" w:ascii="Times New Roman" w:hAnsi="Times New Roman" w:eastAsia="仿宋_GB2312" w:cs="Times New Roman"/>
          <w:spacing w:val="-6"/>
          <w:kern w:val="0"/>
          <w:sz w:val="32"/>
          <w:szCs w:val="32"/>
          <w:lang w:eastAsia="zh-CN"/>
        </w:rPr>
        <w:t>培养旅游人才，县文旅局将定期开展导游培训工作，加强对导游的服务管理，制定切实可行的导游行为规划，提升商南县旅游水平和旅游接待质量，促进旅游发展。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sz w:val="32"/>
          <w:szCs w:val="32"/>
          <w:highlight w:val="none"/>
          <w:lang w:val="en-US" w:eastAsia="zh-CN"/>
        </w:rPr>
        <w:t>关于加强全域旅游发展基础建议，县文旅局将进一步完善“政府主导、市场运作、社会参与”的共建、共享机制，建立全域旅游发展联席会议制度，出台促进全域旅游发展的优惠政策，调动社会各方面力量参与全域旅游发展之中。</w:t>
      </w:r>
      <w:r>
        <w:rPr>
          <w:rFonts w:hint="eastAsia" w:ascii="仿宋_GB2312" w:hAnsi="仿宋_GB2312" w:eastAsia="仿宋_GB2312" w:cs="仿宋_GB2312"/>
          <w:color w:val="000000"/>
          <w:kern w:val="0"/>
          <w:sz w:val="32"/>
          <w:szCs w:val="32"/>
        </w:rPr>
        <w:t>加快建成县旅游大数据运营监测平台并投入运营，全面整合跨行业应急和产业发展大数据，建立大旅游运行应急指挥系统，实现相关涉旅行业与大数据中心、4A以上景区与省市县旅游平台数据互联互通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充分利用5G、超高清、人工智能等技术，采取政府扶持、市场化运作相结合的方式，统筹</w:t>
      </w:r>
      <w:r>
        <w:rPr>
          <w:rFonts w:hint="eastAsia" w:ascii="仿宋_GB2312" w:hAnsi="仿宋_GB2312" w:eastAsia="仿宋_GB2312" w:cs="仿宋_GB2312"/>
          <w:color w:val="000000"/>
          <w:kern w:val="0"/>
          <w:sz w:val="32"/>
          <w:szCs w:val="32"/>
          <w:lang w:eastAsia="zh-CN"/>
        </w:rPr>
        <w:t>各方</w:t>
      </w:r>
      <w:r>
        <w:rPr>
          <w:rFonts w:hint="eastAsia" w:ascii="仿宋_GB2312" w:hAnsi="仿宋_GB2312" w:eastAsia="仿宋_GB2312" w:cs="仿宋_GB2312"/>
          <w:color w:val="000000"/>
          <w:kern w:val="0"/>
          <w:sz w:val="32"/>
          <w:szCs w:val="32"/>
        </w:rPr>
        <w:t>资金，引入社会资本参与，开发建设新</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智慧景区、智慧酒店、智慧乡村旅游点</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体验型文化和旅游消费内容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实现</w:t>
      </w:r>
      <w:r>
        <w:rPr>
          <w:rFonts w:hint="eastAsia" w:ascii="仿宋_GB2312" w:hAnsi="仿宋_GB2312" w:eastAsia="仿宋_GB2312" w:cs="仿宋_GB2312"/>
          <w:color w:val="000000"/>
          <w:kern w:val="0"/>
          <w:sz w:val="32"/>
          <w:szCs w:val="32"/>
          <w:lang w:eastAsia="zh-CN"/>
        </w:rPr>
        <w:t>文化和</w:t>
      </w:r>
      <w:r>
        <w:rPr>
          <w:rFonts w:hint="eastAsia" w:ascii="仿宋_GB2312" w:hAnsi="仿宋_GB2312" w:eastAsia="仿宋_GB2312" w:cs="仿宋_GB2312"/>
          <w:color w:val="000000"/>
          <w:kern w:val="0"/>
          <w:sz w:val="32"/>
          <w:szCs w:val="32"/>
        </w:rPr>
        <w:t>旅资源数字化、网络化、智能化，催生一批全新的智慧景区、智慧服务、智慧旅游体系。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感谢</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对我县文化</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事业发展的关心和支持，对我们的答复如有不满意之处，请及时与我们联系，我们将虚心接受你</w:t>
      </w:r>
      <w:r>
        <w:rPr>
          <w:rFonts w:hint="eastAsia" w:ascii="仿宋_GB2312" w:hAnsi="仿宋_GB2312" w:eastAsia="仿宋_GB2312" w:cs="仿宋_GB2312"/>
          <w:sz w:val="32"/>
          <w:szCs w:val="32"/>
          <w:lang w:eastAsia="zh-CN"/>
        </w:rPr>
        <w:t>们</w:t>
      </w:r>
      <w:bookmarkStart w:id="0" w:name="_GoBack"/>
      <w:bookmarkEnd w:id="0"/>
      <w:r>
        <w:rPr>
          <w:rFonts w:hint="eastAsia" w:ascii="仿宋_GB2312" w:hAnsi="仿宋_GB2312" w:eastAsia="仿宋_GB2312" w:cs="仿宋_GB2312"/>
          <w:sz w:val="32"/>
          <w:szCs w:val="32"/>
        </w:rPr>
        <w:t>的建议和意见，不断改进我们的工作。</w:t>
      </w:r>
    </w:p>
    <w:p>
      <w:pPr>
        <w:keepNext w:val="0"/>
        <w:keepLines w:val="0"/>
        <w:pageBreakBefore w:val="0"/>
        <w:widowControl w:val="0"/>
        <w:kinsoku/>
        <w:wordWrap/>
        <w:overflowPunct/>
        <w:topLinePunct w:val="0"/>
        <w:autoSpaceDE/>
        <w:autoSpaceDN/>
        <w:bidi w:val="0"/>
        <w:adjustRightInd w:val="0"/>
        <w:snapToGrid w:val="0"/>
        <w:spacing w:line="600" w:lineRule="exact"/>
        <w:ind w:right="1256" w:rightChars="598" w:firstLine="4480" w:firstLineChars="1400"/>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1256" w:rightChars="598" w:firstLine="4480" w:firstLineChars="1400"/>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1256" w:rightChars="598" w:firstLine="4480" w:firstLineChars="14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商南县文化和旅游局</w:t>
      </w:r>
    </w:p>
    <w:p>
      <w:pPr>
        <w:keepNext w:val="0"/>
        <w:keepLines w:val="0"/>
        <w:pageBreakBefore w:val="0"/>
        <w:widowControl w:val="0"/>
        <w:kinsoku/>
        <w:wordWrap/>
        <w:overflowPunct/>
        <w:topLinePunct w:val="0"/>
        <w:autoSpaceDE/>
        <w:autoSpaceDN/>
        <w:bidi w:val="0"/>
        <w:adjustRightInd w:val="0"/>
        <w:snapToGrid w:val="0"/>
        <w:spacing w:line="600" w:lineRule="exact"/>
        <w:ind w:firstLine="4960" w:firstLineChars="155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pStyle w:val="2"/>
        <w:rPr>
          <w:rFonts w:hint="eastAsia" w:ascii="仿宋_GB2312" w:eastAsia="仿宋_GB2312"/>
          <w:sz w:val="32"/>
          <w:szCs w:val="32"/>
        </w:rPr>
      </w:pPr>
    </w:p>
    <w:p>
      <w:pPr>
        <w:rPr>
          <w:rFonts w:hint="eastAsia"/>
        </w:rPr>
      </w:pPr>
    </w:p>
    <w:p>
      <w:pPr>
        <w:keepNext w:val="0"/>
        <w:keepLines w:val="0"/>
        <w:pageBreakBefore w:val="0"/>
        <w:widowControl w:val="0"/>
        <w:tabs>
          <w:tab w:val="left" w:pos="5400"/>
        </w:tabs>
        <w:kinsoku/>
        <w:wordWrap/>
        <w:overflowPunct/>
        <w:topLinePunct w:val="0"/>
        <w:autoSpaceDE/>
        <w:autoSpaceDN/>
        <w:bidi w:val="0"/>
        <w:adjustRightInd w:val="0"/>
        <w:snapToGrid w:val="0"/>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rPr>
        <w:t xml:space="preserve">    主管领导：</w:t>
      </w:r>
      <w:r>
        <w:rPr>
          <w:rFonts w:hint="eastAsia" w:ascii="仿宋_GB2312" w:eastAsia="仿宋_GB2312"/>
          <w:sz w:val="32"/>
          <w:szCs w:val="32"/>
          <w:lang w:eastAsia="zh-CN"/>
        </w:rPr>
        <w:t>李娟</w:t>
      </w:r>
      <w:r>
        <w:rPr>
          <w:rFonts w:hint="eastAsia" w:ascii="仿宋_GB2312" w:eastAsia="仿宋_GB2312"/>
          <w:sz w:val="32"/>
          <w:szCs w:val="32"/>
        </w:rPr>
        <w:t xml:space="preserve">          联系电话：</w:t>
      </w:r>
      <w:r>
        <w:rPr>
          <w:rFonts w:hint="eastAsia" w:ascii="仿宋_GB2312" w:eastAsia="仿宋_GB2312"/>
          <w:sz w:val="32"/>
          <w:szCs w:val="32"/>
          <w:lang w:val="en-US" w:eastAsia="zh-CN"/>
        </w:rPr>
        <w:t>13991400728</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rPr>
      </w:pPr>
      <w:r>
        <w:rPr>
          <w:rFonts w:hint="eastAsia" w:ascii="仿宋_GB2312" w:eastAsia="仿宋_GB2312"/>
          <w:sz w:val="32"/>
          <w:szCs w:val="32"/>
        </w:rPr>
        <w:t xml:space="preserve">    经 办 人：</w:t>
      </w:r>
      <w:r>
        <w:rPr>
          <w:rFonts w:hint="eastAsia" w:ascii="仿宋_GB2312" w:eastAsia="仿宋_GB2312"/>
          <w:sz w:val="32"/>
          <w:szCs w:val="32"/>
          <w:lang w:eastAsia="zh-CN"/>
        </w:rPr>
        <w:t>王婧</w:t>
      </w:r>
      <w:r>
        <w:rPr>
          <w:rFonts w:hint="eastAsia" w:ascii="仿宋_GB2312" w:eastAsia="仿宋_GB2312"/>
          <w:sz w:val="32"/>
          <w:szCs w:val="32"/>
        </w:rPr>
        <w:t xml:space="preserve">          联系电话：0914-6323323</w:t>
      </w:r>
    </w:p>
    <w:p>
      <w:pPr>
        <w:pStyle w:val="2"/>
        <w:rPr>
          <w:rFonts w:hint="eastAsia"/>
        </w:rPr>
      </w:pPr>
    </w:p>
    <w:p>
      <w:pPr>
        <w:keepNext w:val="0"/>
        <w:keepLines w:val="0"/>
        <w:pageBreakBefore w:val="0"/>
        <w:widowControl w:val="0"/>
        <w:kinsoku/>
        <w:wordWrap/>
        <w:overflowPunct/>
        <w:topLinePunct w:val="0"/>
        <w:autoSpaceDE/>
        <w:autoSpaceDN/>
        <w:bidi w:val="0"/>
        <w:spacing w:line="560" w:lineRule="exact"/>
        <w:textAlignment w:val="auto"/>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408305</wp:posOffset>
                </wp:positionV>
                <wp:extent cx="54864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32.15pt;height:0pt;width:432pt;z-index:251659264;mso-width-relative:page;mso-height-relative:page;" filled="f" stroked="t" coordsize="21600,21600" o:gfxdata="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rrdUvYAAAACAEAAA8AAAAAAAAAAQAgAAAAIgAAAGRycy9kb3ducmV2LnhtbFBLAQIU&#10;ABQAAAAIAIdO4kAWeYKg8wEAAOUDAAAOAAAAAAAAAAEAIAAAACcBAABkcnMvZTJvRG9jLnhtbFBL&#10;BQYAAAAABgAGAFkBAACMBQAAAAA=&#10;">
                <v:fill on="f" focussize="0,0"/>
                <v:stroke weight="1pt" color="#000000" joinstyle="round"/>
                <v:imagedata o:title=""/>
                <o:lock v:ext="edit" aspectratio="f"/>
              </v:line>
            </w:pict>
          </mc:Fallback>
        </mc:AlternateContent>
      </w:r>
      <w:r>
        <w:rPr>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pt;width:432pt;z-index:251660288;mso-width-relative:page;mso-height-relative:page;" filled="f" stroked="t" coordsize="21600,21600" o:gfxdata="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QnM5vSAAAABAEAAA8AAAAAAAAAAQAgAAAAIgAAAGRycy9kb3ducmV2LnhtbFBLAQIUABQA&#10;AAAIAIdO4kBRjp+99gEAAOQ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30"/>
          <w:szCs w:val="30"/>
        </w:rPr>
        <w:t>抄送：</w:t>
      </w:r>
      <w:r>
        <w:rPr>
          <w:rFonts w:hint="eastAsia" w:ascii="仿宋_GB2312" w:eastAsia="仿宋_GB2312"/>
          <w:sz w:val="30"/>
          <w:szCs w:val="30"/>
          <w:lang w:eastAsia="zh-CN"/>
        </w:rPr>
        <w:t>县政府办，</w:t>
      </w:r>
      <w:r>
        <w:rPr>
          <w:rFonts w:hint="eastAsia" w:ascii="仿宋_GB2312" w:eastAsia="仿宋_GB2312"/>
          <w:sz w:val="30"/>
          <w:szCs w:val="30"/>
        </w:rPr>
        <w:t>县政协提案委员会</w:t>
      </w:r>
    </w:p>
    <w:sectPr>
      <w:pgSz w:w="11906" w:h="16838"/>
      <w:pgMar w:top="2098" w:right="1587" w:bottom="1984" w:left="1587" w:header="851" w:footer="992" w:gutter="0"/>
      <w:cols w:space="0" w:num="1"/>
      <w:rtlGutter w:val="0"/>
      <w:docGrid w:type="lines"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jk2ZWFjNjg3NDBhZGEzMTIyMTY5MTE2MGQyYzUifQ=="/>
  </w:docVars>
  <w:rsids>
    <w:rsidRoot w:val="66953F85"/>
    <w:rsid w:val="1B1A4F7A"/>
    <w:rsid w:val="21D94BC4"/>
    <w:rsid w:val="371F634D"/>
    <w:rsid w:val="44EB1D55"/>
    <w:rsid w:val="4B6B380D"/>
    <w:rsid w:val="5AF96050"/>
    <w:rsid w:val="66953F85"/>
    <w:rsid w:val="6A5E5033"/>
    <w:rsid w:val="776808B4"/>
    <w:rsid w:val="79776896"/>
    <w:rsid w:val="7A28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b/>
      <w:spacing w:val="2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1793</Words>
  <Characters>1832</Characters>
  <Lines>0</Lines>
  <Paragraphs>0</Paragraphs>
  <TotalTime>43</TotalTime>
  <ScaleCrop>false</ScaleCrop>
  <LinksUpToDate>false</LinksUpToDate>
  <CharactersWithSpaces>1882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2022-06-13T02:14:00Z</dcterms:created>
  <dc:creator>陌雨轩菲</dc:creator>
  <cp:lastModifiedBy>陌雨轩菲</cp:lastModifiedBy>
  <cp:lastPrinted>2022-07-05T07:49:00Z</cp:lastPrinted>
  <dcterms:modified xsi:type="dcterms:W3CDTF">2022-07-06T07:27:08Z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C1689253C39E4AD380CDF59FE7877DA8</vt:lpwstr>
  </property>
</Properties>
</file>