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eastAsia="方正小标宋简体"/>
          <w:color w:val="auto"/>
          <w:sz w:val="44"/>
          <w:szCs w:val="44"/>
        </w:rPr>
      </w:pPr>
    </w:p>
    <w:p>
      <w:pPr>
        <w:spacing w:line="360" w:lineRule="auto"/>
        <w:jc w:val="center"/>
        <w:rPr>
          <w:rFonts w:eastAsia="方正小标宋简体"/>
          <w:color w:val="auto"/>
          <w:sz w:val="44"/>
          <w:szCs w:val="44"/>
        </w:rPr>
      </w:pPr>
    </w:p>
    <w:p>
      <w:pPr>
        <w:spacing w:line="360" w:lineRule="auto"/>
        <w:jc w:val="center"/>
        <w:rPr>
          <w:rFonts w:eastAsia="方正小标宋简体"/>
          <w:color w:val="auto"/>
          <w:sz w:val="48"/>
          <w:szCs w:val="48"/>
        </w:rPr>
      </w:pPr>
      <w:r>
        <w:rPr>
          <w:rFonts w:hint="eastAsia" w:eastAsia="方正小标宋简体"/>
          <w:color w:val="auto"/>
          <w:sz w:val="48"/>
          <w:szCs w:val="48"/>
        </w:rPr>
        <w:t>陕西省</w:t>
      </w:r>
    </w:p>
    <w:p>
      <w:pPr>
        <w:spacing w:line="360" w:lineRule="auto"/>
        <w:jc w:val="center"/>
        <w:rPr>
          <w:rFonts w:eastAsia="方正小标宋简体"/>
          <w:color w:val="auto"/>
          <w:sz w:val="48"/>
          <w:szCs w:val="48"/>
        </w:rPr>
      </w:pPr>
      <w:r>
        <w:rPr>
          <w:rFonts w:hint="eastAsia" w:eastAsia="方正小标宋简体"/>
          <w:color w:val="auto"/>
          <w:sz w:val="48"/>
          <w:szCs w:val="48"/>
        </w:rPr>
        <w:t>商洛市商南县</w:t>
      </w:r>
      <w:r>
        <w:rPr>
          <w:rFonts w:eastAsia="方正小标宋简体"/>
          <w:color w:val="auto"/>
          <w:sz w:val="48"/>
          <w:szCs w:val="48"/>
        </w:rPr>
        <w:t>2023</w:t>
      </w:r>
      <w:r>
        <w:rPr>
          <w:rFonts w:hint="eastAsia" w:eastAsia="方正小标宋简体"/>
          <w:color w:val="auto"/>
          <w:sz w:val="48"/>
          <w:szCs w:val="48"/>
        </w:rPr>
        <w:t>年度</w:t>
      </w:r>
    </w:p>
    <w:p>
      <w:pPr>
        <w:spacing w:line="360" w:lineRule="auto"/>
        <w:ind w:right="-333" w:rightChars="-159"/>
        <w:jc w:val="center"/>
        <w:rPr>
          <w:rFonts w:eastAsia="方正小标宋简体"/>
          <w:color w:val="auto"/>
          <w:sz w:val="48"/>
          <w:szCs w:val="48"/>
        </w:rPr>
      </w:pPr>
      <w:r>
        <w:rPr>
          <w:rFonts w:hint="eastAsia" w:eastAsia="方正小标宋简体"/>
          <w:color w:val="auto"/>
          <w:sz w:val="48"/>
          <w:szCs w:val="48"/>
        </w:rPr>
        <w:t>统筹整合财政涉农资金</w:t>
      </w:r>
      <w:r>
        <w:rPr>
          <w:rFonts w:eastAsia="方正小标宋简体"/>
          <w:color w:val="auto"/>
          <w:sz w:val="48"/>
          <w:szCs w:val="48"/>
        </w:rPr>
        <w:t>(</w:t>
      </w:r>
      <w:r>
        <w:rPr>
          <w:rFonts w:hint="eastAsia" w:eastAsia="方正小标宋简体"/>
          <w:color w:val="auto"/>
          <w:sz w:val="48"/>
          <w:szCs w:val="48"/>
        </w:rPr>
        <w:t>年初</w:t>
      </w:r>
      <w:r>
        <w:rPr>
          <w:rFonts w:eastAsia="方正小标宋简体"/>
          <w:color w:val="auto"/>
          <w:sz w:val="48"/>
          <w:szCs w:val="48"/>
        </w:rPr>
        <w:t>)</w:t>
      </w:r>
      <w:r>
        <w:rPr>
          <w:rFonts w:hint="eastAsia" w:eastAsia="方正小标宋简体"/>
          <w:color w:val="auto"/>
          <w:sz w:val="48"/>
          <w:szCs w:val="48"/>
        </w:rPr>
        <w:t>实施方案</w:t>
      </w:r>
    </w:p>
    <w:p>
      <w:pPr>
        <w:spacing w:line="360" w:lineRule="auto"/>
        <w:jc w:val="center"/>
        <w:rPr>
          <w:b/>
          <w:color w:val="auto"/>
          <w:sz w:val="44"/>
          <w:szCs w:val="44"/>
        </w:rPr>
      </w:pPr>
    </w:p>
    <w:p>
      <w:pPr>
        <w:spacing w:line="360" w:lineRule="auto"/>
        <w:jc w:val="center"/>
        <w:rPr>
          <w:b/>
          <w:color w:val="auto"/>
          <w:sz w:val="44"/>
          <w:szCs w:val="44"/>
        </w:rPr>
      </w:pPr>
      <w:bookmarkStart w:id="39" w:name="_GoBack"/>
      <w:bookmarkEnd w:id="39"/>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rPr>
          <w:b/>
          <w:color w:val="auto"/>
          <w:sz w:val="44"/>
          <w:szCs w:val="44"/>
        </w:rPr>
      </w:pPr>
    </w:p>
    <w:p>
      <w:pPr>
        <w:spacing w:line="360" w:lineRule="auto"/>
        <w:rPr>
          <w:b/>
          <w:color w:val="auto"/>
          <w:sz w:val="44"/>
          <w:szCs w:val="44"/>
        </w:rPr>
      </w:pPr>
    </w:p>
    <w:p>
      <w:pPr>
        <w:spacing w:line="360" w:lineRule="auto"/>
        <w:rPr>
          <w:b/>
          <w:color w:val="auto"/>
          <w:sz w:val="44"/>
          <w:szCs w:val="44"/>
        </w:rPr>
      </w:pPr>
    </w:p>
    <w:p>
      <w:pPr>
        <w:tabs>
          <w:tab w:val="left" w:pos="7345"/>
        </w:tabs>
        <w:spacing w:line="360" w:lineRule="auto"/>
        <w:rPr>
          <w:rFonts w:eastAsia="楷体_GB2312"/>
          <w:color w:val="auto"/>
          <w:sz w:val="32"/>
          <w:szCs w:val="32"/>
        </w:rPr>
      </w:pPr>
      <w:r>
        <w:rPr>
          <w:rFonts w:eastAsia="楷体_GB2312"/>
          <w:color w:val="auto"/>
          <w:sz w:val="32"/>
          <w:szCs w:val="32"/>
        </w:rPr>
        <w:tab/>
      </w:r>
    </w:p>
    <w:p>
      <w:pPr>
        <w:spacing w:line="360" w:lineRule="auto"/>
        <w:ind w:firstLine="2160" w:firstLineChars="600"/>
        <w:rPr>
          <w:rFonts w:eastAsia="楷体_GB2312"/>
          <w:color w:val="auto"/>
          <w:sz w:val="36"/>
          <w:szCs w:val="36"/>
        </w:rPr>
      </w:pPr>
      <w:r>
        <w:rPr>
          <w:rFonts w:hint="eastAsia" w:eastAsia="楷体_GB2312"/>
          <w:color w:val="auto"/>
          <w:sz w:val="36"/>
          <w:szCs w:val="36"/>
        </w:rPr>
        <w:t>编制单位：商南县人民政府</w:t>
      </w:r>
    </w:p>
    <w:p>
      <w:pPr>
        <w:spacing w:line="360" w:lineRule="auto"/>
        <w:ind w:firstLine="2160" w:firstLineChars="600"/>
        <w:rPr>
          <w:color w:val="auto"/>
          <w:sz w:val="36"/>
          <w:szCs w:val="36"/>
        </w:rPr>
      </w:pPr>
      <w:r>
        <w:rPr>
          <w:rFonts w:hint="eastAsia" w:eastAsia="楷体_GB2312"/>
          <w:color w:val="auto"/>
          <w:sz w:val="36"/>
          <w:szCs w:val="36"/>
        </w:rPr>
        <w:t>编制时间：</w:t>
      </w:r>
      <w:r>
        <w:rPr>
          <w:rFonts w:eastAsia="楷体_GB2312"/>
          <w:color w:val="auto"/>
          <w:sz w:val="36"/>
          <w:szCs w:val="36"/>
        </w:rPr>
        <w:t xml:space="preserve"> 2023</w:t>
      </w:r>
      <w:r>
        <w:rPr>
          <w:rFonts w:hint="eastAsia" w:eastAsia="楷体_GB2312"/>
          <w:color w:val="auto"/>
          <w:sz w:val="36"/>
          <w:szCs w:val="36"/>
        </w:rPr>
        <w:t>年</w:t>
      </w:r>
      <w:r>
        <w:rPr>
          <w:rFonts w:eastAsia="楷体_GB2312"/>
          <w:color w:val="auto"/>
          <w:sz w:val="36"/>
          <w:szCs w:val="36"/>
        </w:rPr>
        <w:t>2</w:t>
      </w:r>
      <w:r>
        <w:rPr>
          <w:rFonts w:hint="eastAsia" w:eastAsia="楷体_GB2312"/>
          <w:color w:val="auto"/>
          <w:sz w:val="36"/>
          <w:szCs w:val="36"/>
        </w:rPr>
        <w:t>月</w:t>
      </w:r>
    </w:p>
    <w:p>
      <w:pPr>
        <w:spacing w:line="360" w:lineRule="auto"/>
        <w:ind w:right="560" w:firstLine="1238" w:firstLineChars="344"/>
        <w:jc w:val="center"/>
        <w:rPr>
          <w:color w:val="auto"/>
          <w:sz w:val="36"/>
          <w:szCs w:val="36"/>
        </w:rPr>
        <w:sectPr>
          <w:headerReference r:id="rId5" w:type="default"/>
          <w:footerReference r:id="rId6" w:type="even"/>
          <w:pgSz w:w="11906" w:h="16838"/>
          <w:pgMar w:top="1928" w:right="1587" w:bottom="1928" w:left="1587" w:header="567" w:footer="1531" w:gutter="0"/>
          <w:pgNumType w:start="1"/>
          <w:cols w:space="0" w:num="1"/>
          <w:docGrid w:type="linesAndChars" w:linePitch="312" w:charSpace="0"/>
        </w:sectPr>
      </w:pPr>
    </w:p>
    <w:p>
      <w:pPr>
        <w:spacing w:line="560" w:lineRule="exact"/>
        <w:ind w:right="560"/>
        <w:jc w:val="center"/>
        <w:rPr>
          <w:rFonts w:ascii="仿宋_GB2312" w:hAnsi="仿宋_GB2312" w:eastAsia="仿宋_GB2312" w:cs="仿宋_GB2312"/>
          <w:bCs/>
          <w:color w:val="auto"/>
          <w:sz w:val="48"/>
          <w:szCs w:val="48"/>
        </w:rPr>
      </w:pPr>
      <w:r>
        <w:rPr>
          <w:rFonts w:hint="eastAsia" w:ascii="黑体" w:hAnsi="黑体" w:eastAsia="黑体" w:cs="黑体"/>
          <w:b/>
          <w:color w:val="auto"/>
          <w:sz w:val="48"/>
          <w:szCs w:val="48"/>
        </w:rPr>
        <w:t>目  录</w:t>
      </w:r>
    </w:p>
    <w:p>
      <w:pPr>
        <w:keepNext w:val="0"/>
        <w:keepLines w:val="0"/>
        <w:pageBreakBefore w:val="0"/>
        <w:widowControl w:val="0"/>
        <w:kinsoku/>
        <w:wordWrap/>
        <w:overflowPunct/>
        <w:topLinePunct w:val="0"/>
        <w:autoSpaceDE/>
        <w:autoSpaceDN/>
        <w:bidi w:val="0"/>
        <w:adjustRightInd/>
        <w:snapToGrid/>
        <w:spacing w:line="560" w:lineRule="exact"/>
        <w:ind w:right="560" w:firstLine="1032" w:firstLineChars="344"/>
        <w:jc w:val="center"/>
        <w:textAlignment w:val="auto"/>
        <w:rPr>
          <w:rFonts w:ascii="仿宋_GB2312" w:hAnsi="仿宋_GB2312" w:eastAsia="仿宋_GB2312" w:cs="仿宋_GB2312"/>
          <w:color w:val="auto"/>
          <w:sz w:val="30"/>
          <w:szCs w:val="30"/>
        </w:rPr>
      </w:pP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TOC \o "1-3" \h \u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_Toc28929 </w:instrText>
      </w:r>
      <w:r>
        <w:rPr>
          <w:rFonts w:hint="eastAsia" w:ascii="仿宋_GB2312" w:hAnsi="仿宋_GB2312" w:eastAsia="仿宋_GB2312" w:cs="仿宋_GB2312"/>
          <w:color w:val="auto"/>
          <w:sz w:val="30"/>
          <w:szCs w:val="30"/>
        </w:rPr>
        <w:fldChar w:fldCharType="separate"/>
      </w:r>
      <w:r>
        <w:rPr>
          <w:rFonts w:hint="eastAsia" w:eastAsia="黑体"/>
          <w:bCs/>
          <w:color w:val="auto"/>
          <w:sz w:val="30"/>
          <w:szCs w:val="30"/>
        </w:rPr>
        <w:t>一、编制依据</w:t>
      </w:r>
      <w:r>
        <w:rPr>
          <w:color w:val="auto"/>
          <w:sz w:val="30"/>
          <w:szCs w:val="30"/>
        </w:rPr>
        <w:tab/>
      </w:r>
      <w:r>
        <w:rPr>
          <w:color w:val="auto"/>
          <w:sz w:val="30"/>
          <w:szCs w:val="30"/>
        </w:rPr>
        <w:fldChar w:fldCharType="begin"/>
      </w:r>
      <w:r>
        <w:rPr>
          <w:color w:val="auto"/>
          <w:sz w:val="30"/>
          <w:szCs w:val="30"/>
        </w:rPr>
        <w:instrText xml:space="preserve"> PAGEREF _Toc28929 \h </w:instrText>
      </w:r>
      <w:r>
        <w:rPr>
          <w:color w:val="auto"/>
          <w:sz w:val="30"/>
          <w:szCs w:val="30"/>
        </w:rPr>
        <w:fldChar w:fldCharType="separate"/>
      </w:r>
      <w:r>
        <w:rPr>
          <w:color w:val="auto"/>
          <w:sz w:val="30"/>
          <w:szCs w:val="30"/>
        </w:rPr>
        <w:t>1</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_Toc6964 </w:instrText>
      </w:r>
      <w:r>
        <w:rPr>
          <w:rFonts w:hint="eastAsia" w:ascii="仿宋_GB2312" w:hAnsi="仿宋_GB2312" w:eastAsia="仿宋_GB2312" w:cs="仿宋_GB2312"/>
          <w:color w:val="auto"/>
          <w:sz w:val="30"/>
          <w:szCs w:val="30"/>
        </w:rPr>
        <w:fldChar w:fldCharType="separate"/>
      </w:r>
      <w:r>
        <w:rPr>
          <w:rFonts w:hint="eastAsia" w:eastAsia="黑体"/>
          <w:bCs/>
          <w:color w:val="auto"/>
          <w:sz w:val="30"/>
          <w:szCs w:val="30"/>
        </w:rPr>
        <w:t>二、整合思路和规划目标</w:t>
      </w:r>
      <w:r>
        <w:rPr>
          <w:color w:val="auto"/>
          <w:sz w:val="30"/>
          <w:szCs w:val="30"/>
        </w:rPr>
        <w:tab/>
      </w:r>
      <w:r>
        <w:rPr>
          <w:color w:val="auto"/>
          <w:sz w:val="30"/>
          <w:szCs w:val="30"/>
        </w:rPr>
        <w:fldChar w:fldCharType="begin"/>
      </w:r>
      <w:r>
        <w:rPr>
          <w:color w:val="auto"/>
          <w:sz w:val="30"/>
          <w:szCs w:val="30"/>
        </w:rPr>
        <w:instrText xml:space="preserve"> PAGEREF _Toc6964 \h </w:instrText>
      </w:r>
      <w:r>
        <w:rPr>
          <w:color w:val="auto"/>
          <w:sz w:val="30"/>
          <w:szCs w:val="30"/>
        </w:rPr>
        <w:fldChar w:fldCharType="separate"/>
      </w:r>
      <w:r>
        <w:rPr>
          <w:color w:val="auto"/>
          <w:sz w:val="30"/>
          <w:szCs w:val="30"/>
        </w:rPr>
        <w:t>2</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_Toc11127 </w:instrText>
      </w:r>
      <w:r>
        <w:rPr>
          <w:rFonts w:hint="eastAsia" w:ascii="仿宋_GB2312" w:hAnsi="仿宋_GB2312" w:eastAsia="仿宋_GB2312" w:cs="仿宋_GB2312"/>
          <w:color w:val="auto"/>
          <w:sz w:val="30"/>
          <w:szCs w:val="30"/>
        </w:rPr>
        <w:fldChar w:fldCharType="separate"/>
      </w:r>
      <w:r>
        <w:rPr>
          <w:rFonts w:hint="eastAsia" w:ascii="楷体_GB2312" w:hAnsi="楷体_GB2312" w:eastAsia="楷体_GB2312" w:cs="楷体_GB2312"/>
          <w:color w:val="auto"/>
          <w:sz w:val="30"/>
          <w:szCs w:val="30"/>
        </w:rPr>
        <w:t>（一）整合思路</w:t>
      </w:r>
      <w:r>
        <w:rPr>
          <w:color w:val="auto"/>
          <w:sz w:val="30"/>
          <w:szCs w:val="30"/>
        </w:rPr>
        <w:tab/>
      </w:r>
      <w:r>
        <w:rPr>
          <w:color w:val="auto"/>
          <w:sz w:val="30"/>
          <w:szCs w:val="30"/>
        </w:rPr>
        <w:fldChar w:fldCharType="begin"/>
      </w:r>
      <w:r>
        <w:rPr>
          <w:color w:val="auto"/>
          <w:sz w:val="30"/>
          <w:szCs w:val="30"/>
        </w:rPr>
        <w:instrText xml:space="preserve"> PAGEREF _Toc11127 \h </w:instrText>
      </w:r>
      <w:r>
        <w:rPr>
          <w:color w:val="auto"/>
          <w:sz w:val="30"/>
          <w:szCs w:val="30"/>
        </w:rPr>
        <w:fldChar w:fldCharType="separate"/>
      </w:r>
      <w:r>
        <w:rPr>
          <w:color w:val="auto"/>
          <w:sz w:val="30"/>
          <w:szCs w:val="30"/>
        </w:rPr>
        <w:t>2</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_Toc21898 </w:instrText>
      </w:r>
      <w:r>
        <w:rPr>
          <w:rFonts w:hint="eastAsia" w:ascii="仿宋_GB2312" w:hAnsi="仿宋_GB2312" w:eastAsia="仿宋_GB2312" w:cs="仿宋_GB2312"/>
          <w:color w:val="auto"/>
          <w:sz w:val="30"/>
          <w:szCs w:val="30"/>
        </w:rPr>
        <w:fldChar w:fldCharType="separate"/>
      </w:r>
      <w:r>
        <w:rPr>
          <w:rFonts w:hint="eastAsia" w:ascii="楷体_GB2312" w:hAnsi="楷体_GB2312" w:eastAsia="楷体_GB2312" w:cs="楷体_GB2312"/>
          <w:color w:val="auto"/>
          <w:sz w:val="30"/>
          <w:szCs w:val="30"/>
        </w:rPr>
        <w:t>（二）脱贫县巩固拓展脱贫攻坚成果和推进乡村振兴“十四五”总体规划和年度规划目标</w:t>
      </w:r>
      <w:r>
        <w:rPr>
          <w:color w:val="auto"/>
          <w:sz w:val="30"/>
          <w:szCs w:val="30"/>
        </w:rPr>
        <w:tab/>
      </w:r>
      <w:r>
        <w:rPr>
          <w:color w:val="auto"/>
          <w:sz w:val="30"/>
          <w:szCs w:val="30"/>
        </w:rPr>
        <w:fldChar w:fldCharType="begin"/>
      </w:r>
      <w:r>
        <w:rPr>
          <w:color w:val="auto"/>
          <w:sz w:val="30"/>
          <w:szCs w:val="30"/>
        </w:rPr>
        <w:instrText xml:space="preserve"> PAGEREF _Toc21898 \h </w:instrText>
      </w:r>
      <w:r>
        <w:rPr>
          <w:color w:val="auto"/>
          <w:sz w:val="30"/>
          <w:szCs w:val="30"/>
        </w:rPr>
        <w:fldChar w:fldCharType="separate"/>
      </w:r>
      <w:r>
        <w:rPr>
          <w:color w:val="auto"/>
          <w:sz w:val="30"/>
          <w:szCs w:val="30"/>
        </w:rPr>
        <w:t>2</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_Toc28774 </w:instrText>
      </w:r>
      <w:r>
        <w:rPr>
          <w:rFonts w:hint="eastAsia" w:ascii="仿宋_GB2312" w:hAnsi="仿宋_GB2312" w:eastAsia="仿宋_GB2312" w:cs="仿宋_GB2312"/>
          <w:color w:val="auto"/>
          <w:sz w:val="30"/>
          <w:szCs w:val="30"/>
        </w:rPr>
        <w:fldChar w:fldCharType="separate"/>
      </w:r>
      <w:r>
        <w:rPr>
          <w:rFonts w:hint="eastAsia" w:ascii="黑体" w:hAnsi="黑体" w:eastAsia="黑体" w:cs="黑体"/>
          <w:bCs/>
          <w:color w:val="auto"/>
          <w:sz w:val="30"/>
          <w:szCs w:val="30"/>
        </w:rPr>
        <w:t>三、整合项目实施建设内容和区域</w:t>
      </w:r>
      <w:r>
        <w:rPr>
          <w:color w:val="auto"/>
          <w:sz w:val="30"/>
          <w:szCs w:val="30"/>
        </w:rPr>
        <w:tab/>
      </w:r>
      <w:r>
        <w:rPr>
          <w:color w:val="auto"/>
          <w:sz w:val="30"/>
          <w:szCs w:val="30"/>
        </w:rPr>
        <w:fldChar w:fldCharType="begin"/>
      </w:r>
      <w:r>
        <w:rPr>
          <w:color w:val="auto"/>
          <w:sz w:val="30"/>
          <w:szCs w:val="30"/>
        </w:rPr>
        <w:instrText xml:space="preserve"> PAGEREF _Toc28774 \h </w:instrText>
      </w:r>
      <w:r>
        <w:rPr>
          <w:color w:val="auto"/>
          <w:sz w:val="30"/>
          <w:szCs w:val="30"/>
        </w:rPr>
        <w:fldChar w:fldCharType="separate"/>
      </w:r>
      <w:r>
        <w:rPr>
          <w:color w:val="auto"/>
          <w:sz w:val="30"/>
          <w:szCs w:val="30"/>
        </w:rPr>
        <w:t>3</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_Toc6024 </w:instrText>
      </w:r>
      <w:r>
        <w:rPr>
          <w:rFonts w:hint="eastAsia" w:ascii="仿宋_GB2312" w:hAnsi="仿宋_GB2312" w:eastAsia="仿宋_GB2312" w:cs="仿宋_GB2312"/>
          <w:color w:val="auto"/>
          <w:sz w:val="30"/>
          <w:szCs w:val="30"/>
        </w:rPr>
        <w:fldChar w:fldCharType="separate"/>
      </w:r>
      <w:r>
        <w:rPr>
          <w:rFonts w:hint="eastAsia" w:ascii="楷体_GB2312" w:hAnsi="楷体_GB2312" w:eastAsia="楷体_GB2312" w:cs="楷体_GB2312"/>
          <w:color w:val="auto"/>
          <w:sz w:val="30"/>
          <w:szCs w:val="30"/>
        </w:rPr>
        <w:t>（一）产业发展项目实施内容和区域</w:t>
      </w:r>
      <w:r>
        <w:rPr>
          <w:color w:val="auto"/>
          <w:sz w:val="30"/>
          <w:szCs w:val="30"/>
        </w:rPr>
        <w:tab/>
      </w:r>
      <w:r>
        <w:rPr>
          <w:color w:val="auto"/>
          <w:sz w:val="30"/>
          <w:szCs w:val="30"/>
        </w:rPr>
        <w:fldChar w:fldCharType="begin"/>
      </w:r>
      <w:r>
        <w:rPr>
          <w:color w:val="auto"/>
          <w:sz w:val="30"/>
          <w:szCs w:val="30"/>
        </w:rPr>
        <w:instrText xml:space="preserve"> PAGEREF _Toc6024 \h </w:instrText>
      </w:r>
      <w:r>
        <w:rPr>
          <w:color w:val="auto"/>
          <w:sz w:val="30"/>
          <w:szCs w:val="30"/>
        </w:rPr>
        <w:fldChar w:fldCharType="separate"/>
      </w:r>
      <w:r>
        <w:rPr>
          <w:color w:val="auto"/>
          <w:sz w:val="30"/>
          <w:szCs w:val="30"/>
        </w:rPr>
        <w:t>3</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_Toc12854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（二）就业项目内容和区域</w:t>
      </w:r>
      <w:r>
        <w:rPr>
          <w:color w:val="auto"/>
          <w:sz w:val="30"/>
          <w:szCs w:val="30"/>
        </w:rPr>
        <w:tab/>
      </w:r>
      <w:r>
        <w:rPr>
          <w:color w:val="auto"/>
          <w:sz w:val="30"/>
          <w:szCs w:val="30"/>
        </w:rPr>
        <w:fldChar w:fldCharType="begin"/>
      </w:r>
      <w:r>
        <w:rPr>
          <w:color w:val="auto"/>
          <w:sz w:val="30"/>
          <w:szCs w:val="30"/>
        </w:rPr>
        <w:instrText xml:space="preserve"> PAGEREF _Toc12854 \h </w:instrText>
      </w:r>
      <w:r>
        <w:rPr>
          <w:color w:val="auto"/>
          <w:sz w:val="30"/>
          <w:szCs w:val="30"/>
        </w:rPr>
        <w:fldChar w:fldCharType="separate"/>
      </w:r>
      <w:r>
        <w:rPr>
          <w:color w:val="auto"/>
          <w:sz w:val="30"/>
          <w:szCs w:val="30"/>
        </w:rPr>
        <w:t>13</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_Toc3167 </w:instrText>
      </w:r>
      <w:r>
        <w:rPr>
          <w:rFonts w:hint="eastAsia" w:ascii="仿宋_GB2312" w:hAnsi="仿宋_GB2312" w:eastAsia="仿宋_GB2312" w:cs="仿宋_GB2312"/>
          <w:color w:val="auto"/>
          <w:sz w:val="30"/>
          <w:szCs w:val="30"/>
        </w:rPr>
        <w:fldChar w:fldCharType="separate"/>
      </w:r>
      <w:r>
        <w:rPr>
          <w:rFonts w:hint="eastAsia" w:ascii="仿宋_GB2312" w:eastAsia="仿宋_GB2312"/>
          <w:color w:val="auto"/>
          <w:sz w:val="30"/>
          <w:szCs w:val="30"/>
        </w:rPr>
        <w:t>（三）乡村建设行动项目实施内容和区域</w:t>
      </w:r>
      <w:r>
        <w:rPr>
          <w:color w:val="auto"/>
          <w:sz w:val="30"/>
          <w:szCs w:val="30"/>
        </w:rPr>
        <w:tab/>
      </w:r>
      <w:r>
        <w:rPr>
          <w:color w:val="auto"/>
          <w:sz w:val="30"/>
          <w:szCs w:val="30"/>
        </w:rPr>
        <w:fldChar w:fldCharType="begin"/>
      </w:r>
      <w:r>
        <w:rPr>
          <w:color w:val="auto"/>
          <w:sz w:val="30"/>
          <w:szCs w:val="30"/>
        </w:rPr>
        <w:instrText xml:space="preserve"> PAGEREF _Toc3167 \h </w:instrText>
      </w:r>
      <w:r>
        <w:rPr>
          <w:color w:val="auto"/>
          <w:sz w:val="30"/>
          <w:szCs w:val="30"/>
        </w:rPr>
        <w:fldChar w:fldCharType="separate"/>
      </w:r>
      <w:r>
        <w:rPr>
          <w:color w:val="auto"/>
          <w:sz w:val="30"/>
          <w:szCs w:val="30"/>
        </w:rPr>
        <w:t>13</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_Toc12278 </w:instrText>
      </w:r>
      <w:r>
        <w:rPr>
          <w:rFonts w:hint="eastAsia" w:ascii="仿宋_GB2312" w:hAnsi="仿宋_GB2312" w:eastAsia="仿宋_GB2312" w:cs="仿宋_GB2312"/>
          <w:color w:val="auto"/>
          <w:sz w:val="30"/>
          <w:szCs w:val="30"/>
        </w:rPr>
        <w:fldChar w:fldCharType="separate"/>
      </w:r>
      <w:r>
        <w:rPr>
          <w:rFonts w:hint="eastAsia" w:ascii="仿宋_GB2312" w:hAnsi="仿宋" w:eastAsia="仿宋_GB2312" w:cs="仿宋_GB2312"/>
          <w:color w:val="auto"/>
          <w:kern w:val="0"/>
          <w:sz w:val="30"/>
          <w:szCs w:val="30"/>
        </w:rPr>
        <w:t>（四）巩固三保障成果</w:t>
      </w:r>
      <w:r>
        <w:rPr>
          <w:rFonts w:hint="eastAsia" w:ascii="仿宋_GB2312" w:hAnsi="仿宋_GB2312" w:eastAsia="仿宋_GB2312" w:cs="仿宋_GB2312"/>
          <w:color w:val="auto"/>
          <w:sz w:val="30"/>
          <w:szCs w:val="30"/>
        </w:rPr>
        <w:t>内容和区域</w:t>
      </w:r>
      <w:r>
        <w:rPr>
          <w:color w:val="auto"/>
          <w:sz w:val="30"/>
          <w:szCs w:val="30"/>
        </w:rPr>
        <w:tab/>
      </w:r>
      <w:r>
        <w:rPr>
          <w:color w:val="auto"/>
          <w:sz w:val="30"/>
          <w:szCs w:val="30"/>
        </w:rPr>
        <w:fldChar w:fldCharType="begin"/>
      </w:r>
      <w:r>
        <w:rPr>
          <w:color w:val="auto"/>
          <w:sz w:val="30"/>
          <w:szCs w:val="30"/>
        </w:rPr>
        <w:instrText xml:space="preserve"> PAGEREF _Toc12278 \h </w:instrText>
      </w:r>
      <w:r>
        <w:rPr>
          <w:color w:val="auto"/>
          <w:sz w:val="30"/>
          <w:szCs w:val="30"/>
        </w:rPr>
        <w:fldChar w:fldCharType="separate"/>
      </w:r>
      <w:r>
        <w:rPr>
          <w:color w:val="auto"/>
          <w:sz w:val="30"/>
          <w:szCs w:val="30"/>
        </w:rPr>
        <w:t>20</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_Toc23787 </w:instrText>
      </w:r>
      <w:r>
        <w:rPr>
          <w:rFonts w:hint="eastAsia" w:ascii="仿宋_GB2312" w:hAnsi="仿宋_GB2312" w:eastAsia="仿宋_GB2312" w:cs="仿宋_GB2312"/>
          <w:color w:val="auto"/>
          <w:sz w:val="30"/>
          <w:szCs w:val="30"/>
        </w:rPr>
        <w:fldChar w:fldCharType="separate"/>
      </w:r>
      <w:r>
        <w:rPr>
          <w:rFonts w:hint="eastAsia" w:ascii="仿宋_GB2312" w:hAnsi="仿宋" w:eastAsia="仿宋_GB2312" w:cs="仿宋_GB2312"/>
          <w:color w:val="auto"/>
          <w:kern w:val="0"/>
          <w:sz w:val="30"/>
          <w:szCs w:val="30"/>
        </w:rPr>
        <w:t>（五）项目管理费</w:t>
      </w:r>
      <w:r>
        <w:rPr>
          <w:color w:val="auto"/>
          <w:sz w:val="30"/>
          <w:szCs w:val="30"/>
        </w:rPr>
        <w:tab/>
      </w:r>
      <w:r>
        <w:rPr>
          <w:color w:val="auto"/>
          <w:sz w:val="30"/>
          <w:szCs w:val="30"/>
        </w:rPr>
        <w:fldChar w:fldCharType="begin"/>
      </w:r>
      <w:r>
        <w:rPr>
          <w:color w:val="auto"/>
          <w:sz w:val="30"/>
          <w:szCs w:val="30"/>
        </w:rPr>
        <w:instrText xml:space="preserve"> PAGEREF _Toc23787 \h </w:instrText>
      </w:r>
      <w:r>
        <w:rPr>
          <w:color w:val="auto"/>
          <w:sz w:val="30"/>
          <w:szCs w:val="30"/>
        </w:rPr>
        <w:fldChar w:fldCharType="separate"/>
      </w:r>
      <w:r>
        <w:rPr>
          <w:color w:val="auto"/>
          <w:sz w:val="30"/>
          <w:szCs w:val="30"/>
        </w:rPr>
        <w:t>21</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_Toc17683 </w:instrText>
      </w:r>
      <w:r>
        <w:rPr>
          <w:rFonts w:hint="eastAsia" w:ascii="仿宋_GB2312" w:hAnsi="仿宋_GB2312" w:eastAsia="仿宋_GB2312" w:cs="仿宋_GB2312"/>
          <w:color w:val="auto"/>
          <w:sz w:val="30"/>
          <w:szCs w:val="30"/>
        </w:rPr>
        <w:fldChar w:fldCharType="separate"/>
      </w:r>
      <w:r>
        <w:rPr>
          <w:rFonts w:hint="eastAsia" w:ascii="黑体" w:hAnsi="黑体" w:eastAsia="黑体" w:cs="黑体"/>
          <w:bCs/>
          <w:color w:val="auto"/>
          <w:kern w:val="2"/>
          <w:sz w:val="30"/>
          <w:szCs w:val="30"/>
        </w:rPr>
        <w:t>四、资金投入情况</w:t>
      </w:r>
      <w:r>
        <w:rPr>
          <w:color w:val="auto"/>
          <w:sz w:val="30"/>
          <w:szCs w:val="30"/>
        </w:rPr>
        <w:tab/>
      </w:r>
      <w:r>
        <w:rPr>
          <w:color w:val="auto"/>
          <w:sz w:val="30"/>
          <w:szCs w:val="30"/>
        </w:rPr>
        <w:fldChar w:fldCharType="begin"/>
      </w:r>
      <w:r>
        <w:rPr>
          <w:color w:val="auto"/>
          <w:sz w:val="30"/>
          <w:szCs w:val="30"/>
        </w:rPr>
        <w:instrText xml:space="preserve"> PAGEREF _Toc17683 \h </w:instrText>
      </w:r>
      <w:r>
        <w:rPr>
          <w:color w:val="auto"/>
          <w:sz w:val="30"/>
          <w:szCs w:val="30"/>
        </w:rPr>
        <w:fldChar w:fldCharType="separate"/>
      </w:r>
      <w:r>
        <w:rPr>
          <w:color w:val="auto"/>
          <w:sz w:val="30"/>
          <w:szCs w:val="30"/>
        </w:rPr>
        <w:t>21</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_Toc23793 </w:instrText>
      </w:r>
      <w:r>
        <w:rPr>
          <w:rFonts w:hint="eastAsia" w:ascii="仿宋_GB2312" w:hAnsi="仿宋_GB2312" w:eastAsia="仿宋_GB2312" w:cs="仿宋_GB2312"/>
          <w:color w:val="auto"/>
          <w:sz w:val="30"/>
          <w:szCs w:val="30"/>
        </w:rPr>
        <w:fldChar w:fldCharType="separate"/>
      </w:r>
      <w:r>
        <w:rPr>
          <w:rFonts w:hint="eastAsia" w:ascii="楷体_GB2312" w:hAnsi="楷体_GB2312" w:eastAsia="楷体_GB2312" w:cs="楷体_GB2312"/>
          <w:color w:val="auto"/>
          <w:sz w:val="30"/>
          <w:szCs w:val="30"/>
        </w:rPr>
        <w:t>（一）整合资金投入情况</w:t>
      </w:r>
      <w:r>
        <w:rPr>
          <w:color w:val="auto"/>
          <w:sz w:val="30"/>
          <w:szCs w:val="30"/>
        </w:rPr>
        <w:tab/>
      </w:r>
      <w:r>
        <w:rPr>
          <w:color w:val="auto"/>
          <w:sz w:val="30"/>
          <w:szCs w:val="30"/>
        </w:rPr>
        <w:fldChar w:fldCharType="begin"/>
      </w:r>
      <w:r>
        <w:rPr>
          <w:color w:val="auto"/>
          <w:sz w:val="30"/>
          <w:szCs w:val="30"/>
        </w:rPr>
        <w:instrText xml:space="preserve"> PAGEREF _Toc23793 \h </w:instrText>
      </w:r>
      <w:r>
        <w:rPr>
          <w:color w:val="auto"/>
          <w:sz w:val="30"/>
          <w:szCs w:val="30"/>
        </w:rPr>
        <w:fldChar w:fldCharType="separate"/>
      </w:r>
      <w:r>
        <w:rPr>
          <w:color w:val="auto"/>
          <w:sz w:val="30"/>
          <w:szCs w:val="30"/>
        </w:rPr>
        <w:t>21</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_Toc3076 </w:instrText>
      </w:r>
      <w:r>
        <w:rPr>
          <w:rFonts w:hint="eastAsia" w:ascii="仿宋_GB2312" w:hAnsi="仿宋_GB2312" w:eastAsia="仿宋_GB2312" w:cs="仿宋_GB2312"/>
          <w:color w:val="auto"/>
          <w:sz w:val="30"/>
          <w:szCs w:val="30"/>
        </w:rPr>
        <w:fldChar w:fldCharType="separate"/>
      </w:r>
      <w:r>
        <w:rPr>
          <w:rFonts w:hint="eastAsia" w:ascii="楷体_GB2312" w:hAnsi="楷体_GB2312" w:eastAsia="楷体_GB2312" w:cs="楷体_GB2312"/>
          <w:color w:val="auto"/>
          <w:sz w:val="30"/>
          <w:szCs w:val="30"/>
        </w:rPr>
        <w:t>（二）衔接资金投入情况</w:t>
      </w:r>
      <w:r>
        <w:rPr>
          <w:color w:val="auto"/>
          <w:sz w:val="30"/>
          <w:szCs w:val="30"/>
        </w:rPr>
        <w:tab/>
      </w:r>
      <w:r>
        <w:rPr>
          <w:color w:val="auto"/>
          <w:sz w:val="30"/>
          <w:szCs w:val="30"/>
        </w:rPr>
        <w:fldChar w:fldCharType="begin"/>
      </w:r>
      <w:r>
        <w:rPr>
          <w:color w:val="auto"/>
          <w:sz w:val="30"/>
          <w:szCs w:val="30"/>
        </w:rPr>
        <w:instrText xml:space="preserve"> PAGEREF _Toc3076 \h </w:instrText>
      </w:r>
      <w:r>
        <w:rPr>
          <w:color w:val="auto"/>
          <w:sz w:val="30"/>
          <w:szCs w:val="30"/>
        </w:rPr>
        <w:fldChar w:fldCharType="separate"/>
      </w:r>
      <w:r>
        <w:rPr>
          <w:color w:val="auto"/>
          <w:sz w:val="30"/>
          <w:szCs w:val="30"/>
        </w:rPr>
        <w:t>22</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_Toc9141 </w:instrText>
      </w:r>
      <w:r>
        <w:rPr>
          <w:rFonts w:hint="eastAsia" w:ascii="仿宋_GB2312" w:hAnsi="仿宋_GB2312" w:eastAsia="仿宋_GB2312" w:cs="仿宋_GB2312"/>
          <w:color w:val="auto"/>
          <w:sz w:val="30"/>
          <w:szCs w:val="30"/>
        </w:rPr>
        <w:fldChar w:fldCharType="separate"/>
      </w:r>
      <w:r>
        <w:rPr>
          <w:rFonts w:hint="eastAsia" w:ascii="黑体" w:hAnsi="黑体" w:eastAsia="黑体" w:cs="黑体"/>
          <w:bCs/>
          <w:color w:val="auto"/>
          <w:kern w:val="2"/>
          <w:sz w:val="30"/>
          <w:szCs w:val="30"/>
        </w:rPr>
        <w:t>五、财政资金补助标准</w:t>
      </w:r>
      <w:r>
        <w:rPr>
          <w:color w:val="auto"/>
          <w:sz w:val="30"/>
          <w:szCs w:val="30"/>
        </w:rPr>
        <w:tab/>
      </w:r>
      <w:r>
        <w:rPr>
          <w:color w:val="auto"/>
          <w:sz w:val="30"/>
          <w:szCs w:val="30"/>
        </w:rPr>
        <w:fldChar w:fldCharType="begin"/>
      </w:r>
      <w:r>
        <w:rPr>
          <w:color w:val="auto"/>
          <w:sz w:val="30"/>
          <w:szCs w:val="30"/>
        </w:rPr>
        <w:instrText xml:space="preserve"> PAGEREF _Toc9141 \h </w:instrText>
      </w:r>
      <w:r>
        <w:rPr>
          <w:color w:val="auto"/>
          <w:sz w:val="30"/>
          <w:szCs w:val="30"/>
        </w:rPr>
        <w:fldChar w:fldCharType="separate"/>
      </w:r>
      <w:r>
        <w:rPr>
          <w:color w:val="auto"/>
          <w:sz w:val="30"/>
          <w:szCs w:val="30"/>
        </w:rPr>
        <w:t>22</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_Toc4890 </w:instrText>
      </w:r>
      <w:r>
        <w:rPr>
          <w:rFonts w:hint="eastAsia" w:ascii="仿宋_GB2312" w:hAnsi="仿宋_GB2312" w:eastAsia="仿宋_GB2312" w:cs="仿宋_GB2312"/>
          <w:color w:val="auto"/>
          <w:sz w:val="30"/>
          <w:szCs w:val="30"/>
        </w:rPr>
        <w:fldChar w:fldCharType="separate"/>
      </w:r>
      <w:r>
        <w:rPr>
          <w:rFonts w:hint="eastAsia" w:ascii="楷体_GB2312" w:hAnsi="楷体_GB2312" w:eastAsia="楷体_GB2312" w:cs="楷体_GB2312"/>
          <w:color w:val="auto"/>
          <w:sz w:val="30"/>
          <w:szCs w:val="30"/>
        </w:rPr>
        <w:t>（一）产业发展类补助标准</w:t>
      </w:r>
      <w:r>
        <w:rPr>
          <w:color w:val="auto"/>
          <w:sz w:val="30"/>
          <w:szCs w:val="30"/>
        </w:rPr>
        <w:tab/>
      </w:r>
      <w:r>
        <w:rPr>
          <w:color w:val="auto"/>
          <w:sz w:val="30"/>
          <w:szCs w:val="30"/>
        </w:rPr>
        <w:fldChar w:fldCharType="begin"/>
      </w:r>
      <w:r>
        <w:rPr>
          <w:color w:val="auto"/>
          <w:sz w:val="30"/>
          <w:szCs w:val="30"/>
        </w:rPr>
        <w:instrText xml:space="preserve"> PAGEREF _Toc4890 \h </w:instrText>
      </w:r>
      <w:r>
        <w:rPr>
          <w:color w:val="auto"/>
          <w:sz w:val="30"/>
          <w:szCs w:val="30"/>
        </w:rPr>
        <w:fldChar w:fldCharType="separate"/>
      </w:r>
      <w:r>
        <w:rPr>
          <w:color w:val="auto"/>
          <w:sz w:val="30"/>
          <w:szCs w:val="30"/>
        </w:rPr>
        <w:t>22</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_Toc29165 </w:instrText>
      </w:r>
      <w:r>
        <w:rPr>
          <w:rFonts w:hint="eastAsia" w:ascii="仿宋_GB2312" w:hAnsi="仿宋_GB2312" w:eastAsia="仿宋_GB2312" w:cs="仿宋_GB2312"/>
          <w:color w:val="auto"/>
          <w:sz w:val="30"/>
          <w:szCs w:val="30"/>
        </w:rPr>
        <w:fldChar w:fldCharType="separate"/>
      </w:r>
      <w:r>
        <w:rPr>
          <w:rFonts w:hint="eastAsia" w:ascii="楷体_GB2312" w:hAnsi="楷体_GB2312" w:eastAsia="楷体_GB2312" w:cs="楷体_GB2312"/>
          <w:color w:val="auto"/>
          <w:sz w:val="30"/>
          <w:szCs w:val="30"/>
        </w:rPr>
        <w:t>（二）基础设施类补助标准</w:t>
      </w:r>
      <w:r>
        <w:rPr>
          <w:color w:val="auto"/>
          <w:sz w:val="30"/>
          <w:szCs w:val="30"/>
        </w:rPr>
        <w:tab/>
      </w:r>
      <w:r>
        <w:rPr>
          <w:color w:val="auto"/>
          <w:sz w:val="30"/>
          <w:szCs w:val="30"/>
        </w:rPr>
        <w:fldChar w:fldCharType="begin"/>
      </w:r>
      <w:r>
        <w:rPr>
          <w:color w:val="auto"/>
          <w:sz w:val="30"/>
          <w:szCs w:val="30"/>
        </w:rPr>
        <w:instrText xml:space="preserve"> PAGEREF _Toc29165 \h </w:instrText>
      </w:r>
      <w:r>
        <w:rPr>
          <w:color w:val="auto"/>
          <w:sz w:val="30"/>
          <w:szCs w:val="30"/>
        </w:rPr>
        <w:fldChar w:fldCharType="separate"/>
      </w:r>
      <w:r>
        <w:rPr>
          <w:color w:val="auto"/>
          <w:sz w:val="30"/>
          <w:szCs w:val="30"/>
        </w:rPr>
        <w:t>23</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_Toc7449 </w:instrText>
      </w:r>
      <w:r>
        <w:rPr>
          <w:rFonts w:hint="eastAsia" w:ascii="仿宋_GB2312" w:hAnsi="仿宋_GB2312" w:eastAsia="仿宋_GB2312" w:cs="仿宋_GB2312"/>
          <w:color w:val="auto"/>
          <w:sz w:val="30"/>
          <w:szCs w:val="30"/>
        </w:rPr>
        <w:fldChar w:fldCharType="separate"/>
      </w:r>
      <w:r>
        <w:rPr>
          <w:rFonts w:hint="eastAsia" w:ascii="楷体_GB2312" w:hAnsi="楷体_GB2312" w:eastAsia="楷体_GB2312" w:cs="楷体_GB2312"/>
          <w:color w:val="auto"/>
          <w:kern w:val="2"/>
          <w:sz w:val="30"/>
          <w:szCs w:val="30"/>
          <w:lang w:val="en-US" w:eastAsia="zh-CN" w:bidi="ar-SA"/>
        </w:rPr>
        <w:t>（三）其他类补助标准</w:t>
      </w:r>
      <w:r>
        <w:rPr>
          <w:color w:val="auto"/>
          <w:sz w:val="30"/>
          <w:szCs w:val="30"/>
        </w:rPr>
        <w:tab/>
      </w:r>
      <w:r>
        <w:rPr>
          <w:color w:val="auto"/>
          <w:sz w:val="30"/>
          <w:szCs w:val="30"/>
        </w:rPr>
        <w:fldChar w:fldCharType="begin"/>
      </w:r>
      <w:r>
        <w:rPr>
          <w:color w:val="auto"/>
          <w:sz w:val="30"/>
          <w:szCs w:val="30"/>
        </w:rPr>
        <w:instrText xml:space="preserve"> PAGEREF _Toc7449 \h </w:instrText>
      </w:r>
      <w:r>
        <w:rPr>
          <w:color w:val="auto"/>
          <w:sz w:val="30"/>
          <w:szCs w:val="30"/>
        </w:rPr>
        <w:fldChar w:fldCharType="separate"/>
      </w:r>
      <w:r>
        <w:rPr>
          <w:color w:val="auto"/>
          <w:sz w:val="30"/>
          <w:szCs w:val="30"/>
        </w:rPr>
        <w:t>24</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_Toc6297 </w:instrText>
      </w:r>
      <w:r>
        <w:rPr>
          <w:rFonts w:hint="eastAsia" w:ascii="仿宋_GB2312" w:hAnsi="仿宋_GB2312" w:eastAsia="仿宋_GB2312" w:cs="仿宋_GB2312"/>
          <w:color w:val="auto"/>
          <w:sz w:val="30"/>
          <w:szCs w:val="30"/>
        </w:rPr>
        <w:fldChar w:fldCharType="separate"/>
      </w:r>
      <w:r>
        <w:rPr>
          <w:rFonts w:hint="eastAsia" w:ascii="黑体" w:hAnsi="黑体" w:eastAsia="黑体" w:cs="黑体"/>
          <w:bCs/>
          <w:color w:val="auto"/>
          <w:kern w:val="2"/>
          <w:sz w:val="30"/>
          <w:szCs w:val="30"/>
        </w:rPr>
        <w:t>六、实施步骤</w:t>
      </w:r>
      <w:r>
        <w:rPr>
          <w:color w:val="auto"/>
          <w:sz w:val="30"/>
          <w:szCs w:val="30"/>
        </w:rPr>
        <w:tab/>
      </w:r>
      <w:r>
        <w:rPr>
          <w:color w:val="auto"/>
          <w:sz w:val="30"/>
          <w:szCs w:val="30"/>
        </w:rPr>
        <w:fldChar w:fldCharType="begin"/>
      </w:r>
      <w:r>
        <w:rPr>
          <w:color w:val="auto"/>
          <w:sz w:val="30"/>
          <w:szCs w:val="30"/>
        </w:rPr>
        <w:instrText xml:space="preserve"> PAGEREF _Toc6297 \h </w:instrText>
      </w:r>
      <w:r>
        <w:rPr>
          <w:color w:val="auto"/>
          <w:sz w:val="30"/>
          <w:szCs w:val="30"/>
        </w:rPr>
        <w:fldChar w:fldCharType="separate"/>
      </w:r>
      <w:r>
        <w:rPr>
          <w:color w:val="auto"/>
          <w:sz w:val="30"/>
          <w:szCs w:val="30"/>
        </w:rPr>
        <w:t>24</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_Toc29504 </w:instrText>
      </w:r>
      <w:r>
        <w:rPr>
          <w:rFonts w:hint="eastAsia" w:ascii="仿宋_GB2312" w:hAnsi="仿宋_GB2312" w:eastAsia="仿宋_GB2312" w:cs="仿宋_GB2312"/>
          <w:color w:val="auto"/>
          <w:sz w:val="30"/>
          <w:szCs w:val="30"/>
        </w:rPr>
        <w:fldChar w:fldCharType="separate"/>
      </w:r>
      <w:r>
        <w:rPr>
          <w:rFonts w:hint="eastAsia" w:ascii="黑体" w:hAnsi="黑体" w:eastAsia="黑体" w:cs="黑体"/>
          <w:bCs/>
          <w:color w:val="auto"/>
          <w:kern w:val="2"/>
          <w:sz w:val="30"/>
          <w:szCs w:val="30"/>
        </w:rPr>
        <w:t>七、保障措施</w:t>
      </w:r>
      <w:r>
        <w:rPr>
          <w:color w:val="auto"/>
          <w:sz w:val="30"/>
          <w:szCs w:val="30"/>
        </w:rPr>
        <w:tab/>
      </w:r>
      <w:r>
        <w:rPr>
          <w:color w:val="auto"/>
          <w:sz w:val="30"/>
          <w:szCs w:val="30"/>
        </w:rPr>
        <w:fldChar w:fldCharType="begin"/>
      </w:r>
      <w:r>
        <w:rPr>
          <w:color w:val="auto"/>
          <w:sz w:val="30"/>
          <w:szCs w:val="30"/>
        </w:rPr>
        <w:instrText xml:space="preserve"> PAGEREF _Toc29504 \h </w:instrText>
      </w:r>
      <w:r>
        <w:rPr>
          <w:color w:val="auto"/>
          <w:sz w:val="30"/>
          <w:szCs w:val="30"/>
        </w:rPr>
        <w:fldChar w:fldCharType="separate"/>
      </w:r>
      <w:r>
        <w:rPr>
          <w:color w:val="auto"/>
          <w:sz w:val="30"/>
          <w:szCs w:val="30"/>
        </w:rPr>
        <w:t>25</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560" w:lineRule="exact"/>
        <w:textAlignment w:val="auto"/>
        <w:rPr>
          <w:color w:val="auto"/>
          <w:sz w:val="30"/>
          <w:szCs w:val="30"/>
        </w:rPr>
      </w:pP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_Toc28487 </w:instrText>
      </w:r>
      <w:r>
        <w:rPr>
          <w:rFonts w:hint="eastAsia" w:ascii="仿宋_GB2312" w:hAnsi="仿宋_GB2312" w:eastAsia="仿宋_GB2312" w:cs="仿宋_GB2312"/>
          <w:color w:val="auto"/>
          <w:sz w:val="30"/>
          <w:szCs w:val="30"/>
        </w:rPr>
        <w:fldChar w:fldCharType="separate"/>
      </w:r>
      <w:r>
        <w:rPr>
          <w:rFonts w:hint="eastAsia" w:ascii="黑体" w:hAnsi="黑体" w:eastAsia="黑体" w:cs="黑体"/>
          <w:bCs/>
          <w:color w:val="auto"/>
          <w:kern w:val="2"/>
          <w:sz w:val="30"/>
          <w:szCs w:val="30"/>
        </w:rPr>
        <w:t>八、绩效目标</w:t>
      </w:r>
      <w:r>
        <w:rPr>
          <w:color w:val="auto"/>
          <w:sz w:val="30"/>
          <w:szCs w:val="30"/>
        </w:rPr>
        <w:tab/>
      </w:r>
      <w:r>
        <w:rPr>
          <w:color w:val="auto"/>
          <w:sz w:val="30"/>
          <w:szCs w:val="30"/>
        </w:rPr>
        <w:fldChar w:fldCharType="begin"/>
      </w:r>
      <w:r>
        <w:rPr>
          <w:color w:val="auto"/>
          <w:sz w:val="30"/>
          <w:szCs w:val="30"/>
        </w:rPr>
        <w:instrText xml:space="preserve"> PAGEREF _Toc28487 \h </w:instrText>
      </w:r>
      <w:r>
        <w:rPr>
          <w:color w:val="auto"/>
          <w:sz w:val="30"/>
          <w:szCs w:val="30"/>
        </w:rPr>
        <w:fldChar w:fldCharType="separate"/>
      </w:r>
      <w:r>
        <w:rPr>
          <w:color w:val="auto"/>
          <w:sz w:val="30"/>
          <w:szCs w:val="30"/>
        </w:rPr>
        <w:t>27</w:t>
      </w:r>
      <w:r>
        <w:rPr>
          <w:color w:val="auto"/>
          <w:sz w:val="30"/>
          <w:szCs w:val="30"/>
        </w:rPr>
        <w:fldChar w:fldCharType="end"/>
      </w:r>
      <w:r>
        <w:rPr>
          <w:rFonts w:hint="eastAsia" w:ascii="仿宋_GB2312" w:hAnsi="仿宋_GB2312" w:eastAsia="仿宋_GB2312" w:cs="仿宋_GB2312"/>
          <w:color w:val="auto"/>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0"/>
          <w:szCs w:val="30"/>
        </w:rPr>
        <w:sectPr>
          <w:footerReference r:id="rId7" w:type="default"/>
          <w:pgSz w:w="11906" w:h="16838"/>
          <w:pgMar w:top="1701" w:right="1531" w:bottom="1587" w:left="1531" w:header="567" w:footer="1531" w:gutter="0"/>
          <w:pgNumType w:start="1"/>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 w:val="30"/>
          <w:szCs w:val="30"/>
        </w:rPr>
        <w:fldChar w:fldCharType="end"/>
      </w:r>
    </w:p>
    <w:p>
      <w:pPr>
        <w:spacing w:line="640" w:lineRule="exact"/>
        <w:jc w:val="center"/>
        <w:rPr>
          <w:rFonts w:eastAsia="方正小标宋简体"/>
          <w:color w:val="auto"/>
          <w:sz w:val="44"/>
          <w:szCs w:val="44"/>
        </w:rPr>
      </w:pPr>
      <w:r>
        <w:rPr>
          <w:rFonts w:hint="eastAsia" w:eastAsia="方正小标宋简体"/>
          <w:color w:val="auto"/>
          <w:sz w:val="44"/>
          <w:szCs w:val="44"/>
        </w:rPr>
        <w:t>陕西省商洛市商南县</w:t>
      </w:r>
      <w:r>
        <w:rPr>
          <w:rFonts w:eastAsia="方正小标宋简体"/>
          <w:color w:val="auto"/>
          <w:sz w:val="44"/>
          <w:szCs w:val="44"/>
        </w:rPr>
        <w:t>2023</w:t>
      </w:r>
      <w:r>
        <w:rPr>
          <w:rFonts w:hint="eastAsia" w:eastAsia="方正小标宋简体"/>
          <w:color w:val="auto"/>
          <w:sz w:val="44"/>
          <w:szCs w:val="44"/>
        </w:rPr>
        <w:t>年度</w:t>
      </w:r>
    </w:p>
    <w:p>
      <w:pPr>
        <w:spacing w:line="640" w:lineRule="exact"/>
        <w:jc w:val="center"/>
        <w:rPr>
          <w:rFonts w:eastAsia="方正小标宋简体"/>
          <w:color w:val="auto"/>
          <w:sz w:val="44"/>
          <w:szCs w:val="44"/>
        </w:rPr>
      </w:pPr>
      <w:r>
        <w:rPr>
          <w:rFonts w:hint="eastAsia" w:eastAsia="方正小标宋简体"/>
          <w:color w:val="auto"/>
          <w:sz w:val="44"/>
          <w:szCs w:val="44"/>
        </w:rPr>
        <w:t>统筹整合财政涉农资金</w:t>
      </w:r>
      <w:r>
        <w:rPr>
          <w:rFonts w:eastAsia="方正小标宋简体"/>
          <w:color w:val="auto"/>
          <w:sz w:val="44"/>
          <w:szCs w:val="44"/>
        </w:rPr>
        <w:t>(</w:t>
      </w:r>
      <w:r>
        <w:rPr>
          <w:rFonts w:hint="eastAsia" w:eastAsia="方正小标宋简体"/>
          <w:color w:val="auto"/>
          <w:sz w:val="44"/>
          <w:szCs w:val="44"/>
        </w:rPr>
        <w:t>年初</w:t>
      </w:r>
      <w:r>
        <w:rPr>
          <w:rFonts w:eastAsia="方正小标宋简体"/>
          <w:color w:val="auto"/>
          <w:sz w:val="44"/>
          <w:szCs w:val="44"/>
        </w:rPr>
        <w:t>)</w:t>
      </w:r>
      <w:r>
        <w:rPr>
          <w:rFonts w:hint="eastAsia" w:eastAsia="方正小标宋简体"/>
          <w:color w:val="auto"/>
          <w:sz w:val="44"/>
          <w:szCs w:val="44"/>
        </w:rPr>
        <w:t>实施方案</w:t>
      </w:r>
    </w:p>
    <w:p>
      <w:pPr>
        <w:spacing w:line="640" w:lineRule="exact"/>
        <w:rPr>
          <w:rFonts w:eastAsia="黑体"/>
          <w:color w:val="auto"/>
          <w:sz w:val="44"/>
          <w:szCs w:val="44"/>
        </w:rPr>
      </w:pPr>
      <w:r>
        <w:rPr>
          <w:b/>
          <w:color w:val="auto"/>
          <w:sz w:val="30"/>
          <w:szCs w:val="30"/>
        </w:rPr>
        <w:tab/>
      </w:r>
    </w:p>
    <w:p>
      <w:pPr>
        <w:pStyle w:val="2"/>
        <w:spacing w:line="580" w:lineRule="exact"/>
        <w:ind w:firstLine="640" w:firstLineChars="200"/>
        <w:rPr>
          <w:rFonts w:eastAsia="黑体"/>
          <w:b w:val="0"/>
          <w:bCs/>
          <w:color w:val="auto"/>
          <w:sz w:val="32"/>
          <w:szCs w:val="32"/>
        </w:rPr>
      </w:pPr>
      <w:bookmarkStart w:id="0" w:name="_Toc29779"/>
      <w:bookmarkStart w:id="1" w:name="_Toc28929"/>
      <w:r>
        <w:rPr>
          <w:rFonts w:hint="eastAsia" w:eastAsia="黑体"/>
          <w:b w:val="0"/>
          <w:bCs/>
          <w:color w:val="auto"/>
          <w:sz w:val="32"/>
          <w:szCs w:val="32"/>
        </w:rPr>
        <w:t>一、编制依据</w:t>
      </w:r>
      <w:bookmarkEnd w:id="0"/>
      <w:bookmarkEnd w:id="1"/>
    </w:p>
    <w:p>
      <w:pPr>
        <w:widowControl/>
        <w:spacing w:line="580" w:lineRule="exact"/>
        <w:ind w:firstLine="640" w:firstLineChars="200"/>
        <w:rPr>
          <w:color w:val="auto"/>
        </w:rPr>
      </w:pPr>
      <w:r>
        <w:rPr>
          <w:rFonts w:hint="eastAsia" w:ascii="仿宋_GB2312" w:hAnsi="仿宋_GB2312" w:eastAsia="仿宋_GB2312" w:cs="仿宋_GB2312"/>
          <w:color w:val="auto"/>
          <w:kern w:val="0"/>
          <w:sz w:val="32"/>
          <w:szCs w:val="32"/>
        </w:rPr>
        <w:t>为了贯彻落实中央和省市关于进一步巩固拓展脱贫攻坚成果有效衔接乡村振兴工作部署，最大限度整合各类资源，聚集资金集中财力支持巩固脱贫地区发展，确保我县顺利实现年度乡村振兴目标任务，根据《中央财政衔接推进乡村振兴补助资金管理办法》（财农〔</w:t>
      </w:r>
      <w:r>
        <w:rPr>
          <w:rFonts w:ascii="仿宋_GB2312" w:hAnsi="仿宋_GB2312" w:eastAsia="仿宋_GB2312" w:cs="仿宋_GB2312"/>
          <w:color w:val="auto"/>
          <w:kern w:val="0"/>
          <w:sz w:val="32"/>
          <w:szCs w:val="32"/>
        </w:rPr>
        <w:t>2021</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19</w:t>
      </w:r>
      <w:r>
        <w:rPr>
          <w:rFonts w:hint="eastAsia" w:ascii="仿宋_GB2312" w:hAnsi="仿宋_GB2312" w:eastAsia="仿宋_GB2312" w:cs="仿宋_GB2312"/>
          <w:color w:val="auto"/>
          <w:kern w:val="0"/>
          <w:sz w:val="32"/>
          <w:szCs w:val="32"/>
        </w:rPr>
        <w:t>号）、财政部《关于继续支持脱贫县统筹整合使用财政涉农资金工作的通知》（财农〔</w:t>
      </w:r>
      <w:r>
        <w:rPr>
          <w:rFonts w:ascii="仿宋_GB2312" w:hAnsi="仿宋_GB2312" w:eastAsia="仿宋_GB2312" w:cs="仿宋_GB2312"/>
          <w:color w:val="auto"/>
          <w:kern w:val="0"/>
          <w:sz w:val="32"/>
          <w:szCs w:val="32"/>
        </w:rPr>
        <w:t>2021</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22</w:t>
      </w:r>
      <w:r>
        <w:rPr>
          <w:rFonts w:hint="eastAsia" w:ascii="仿宋_GB2312" w:hAnsi="仿宋_GB2312" w:eastAsia="仿宋_GB2312" w:cs="仿宋_GB2312"/>
          <w:color w:val="auto"/>
          <w:kern w:val="0"/>
          <w:sz w:val="32"/>
          <w:szCs w:val="32"/>
        </w:rPr>
        <w:t>号）、陕西省财政厅等</w:t>
      </w:r>
      <w:r>
        <w:rPr>
          <w:rFonts w:ascii="仿宋_GB2312" w:hAnsi="仿宋_GB2312" w:eastAsia="仿宋_GB2312" w:cs="仿宋_GB2312"/>
          <w:color w:val="auto"/>
          <w:kern w:val="0"/>
          <w:sz w:val="32"/>
          <w:szCs w:val="32"/>
        </w:rPr>
        <w:t>11</w:t>
      </w:r>
      <w:r>
        <w:rPr>
          <w:rFonts w:hint="eastAsia" w:ascii="仿宋_GB2312" w:hAnsi="仿宋_GB2312" w:eastAsia="仿宋_GB2312" w:cs="仿宋_GB2312"/>
          <w:color w:val="auto"/>
          <w:kern w:val="0"/>
          <w:sz w:val="32"/>
          <w:szCs w:val="32"/>
        </w:rPr>
        <w:t>个厅（委局）印发的《过渡期脱贫攻坚统筹整合使用财政涉农资金工作实施细则》（陕财办农〔</w:t>
      </w:r>
      <w:r>
        <w:rPr>
          <w:rFonts w:ascii="仿宋_GB2312" w:hAnsi="仿宋_GB2312" w:eastAsia="仿宋_GB2312" w:cs="仿宋_GB2312"/>
          <w:color w:val="auto"/>
          <w:kern w:val="0"/>
          <w:sz w:val="32"/>
          <w:szCs w:val="32"/>
        </w:rPr>
        <w:t>2021</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38</w:t>
      </w:r>
      <w:r>
        <w:rPr>
          <w:rFonts w:hint="eastAsia" w:ascii="仿宋_GB2312" w:hAnsi="仿宋_GB2312" w:eastAsia="仿宋_GB2312" w:cs="仿宋_GB2312"/>
          <w:color w:val="auto"/>
          <w:kern w:val="0"/>
          <w:sz w:val="32"/>
          <w:szCs w:val="32"/>
        </w:rPr>
        <w:t>号）、陕西省财政厅等</w:t>
      </w:r>
      <w:r>
        <w:rPr>
          <w:rFonts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rPr>
        <w:t>个部门《关于印发〈陕西省财政衔接推进乡村振兴补助资金管理办法〉的通知》（陕财办农〔</w:t>
      </w:r>
      <w:r>
        <w:rPr>
          <w:rFonts w:ascii="仿宋_GB2312" w:hAnsi="仿宋_GB2312" w:eastAsia="仿宋_GB2312" w:cs="仿宋_GB2312"/>
          <w:color w:val="auto"/>
          <w:kern w:val="0"/>
          <w:sz w:val="32"/>
          <w:szCs w:val="32"/>
        </w:rPr>
        <w:t>2021</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30</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eastAsia="zh-CN"/>
        </w:rPr>
        <w:t>、陕西省财政厅等</w:t>
      </w:r>
      <w:r>
        <w:rPr>
          <w:rFonts w:hint="eastAsia" w:ascii="仿宋_GB2312" w:hAnsi="仿宋_GB2312" w:eastAsia="仿宋_GB2312" w:cs="仿宋_GB2312"/>
          <w:color w:val="auto"/>
          <w:kern w:val="0"/>
          <w:sz w:val="32"/>
          <w:szCs w:val="32"/>
          <w:lang w:val="en-US" w:eastAsia="zh-CN"/>
        </w:rPr>
        <w:t>6部门关于加强财政衔接推进乡村振兴补助资金使用管理的通知（</w:t>
      </w:r>
      <w:r>
        <w:rPr>
          <w:rFonts w:hint="eastAsia" w:ascii="仿宋_GB2312" w:hAnsi="仿宋_GB2312" w:eastAsia="仿宋_GB2312" w:cs="仿宋_GB2312"/>
          <w:color w:val="auto"/>
          <w:kern w:val="0"/>
          <w:sz w:val="32"/>
          <w:szCs w:val="32"/>
        </w:rPr>
        <w:t>陕财办农〔</w:t>
      </w:r>
      <w:r>
        <w:rPr>
          <w:rFonts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68</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等文件要求，结合《商南县财政衔接推进乡村振兴补助资金管理办法》</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商南财发〔</w:t>
      </w:r>
      <w:r>
        <w:rPr>
          <w:rFonts w:ascii="仿宋_GB2312" w:hAnsi="仿宋_GB2312" w:eastAsia="仿宋_GB2312" w:cs="仿宋_GB2312"/>
          <w:color w:val="auto"/>
          <w:kern w:val="0"/>
          <w:sz w:val="32"/>
          <w:szCs w:val="32"/>
        </w:rPr>
        <w:t>2021</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145</w:t>
      </w:r>
      <w:r>
        <w:rPr>
          <w:rFonts w:hint="eastAsia" w:ascii="仿宋_GB2312" w:hAnsi="仿宋_GB2312" w:eastAsia="仿宋_GB2312" w:cs="仿宋_GB2312"/>
          <w:color w:val="auto"/>
          <w:kern w:val="0"/>
          <w:sz w:val="32"/>
          <w:szCs w:val="32"/>
        </w:rPr>
        <w:t>号</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w:t>
      </w:r>
      <w:r>
        <w:rPr>
          <w:rStyle w:val="22"/>
          <w:rFonts w:hint="eastAsia" w:ascii="仿宋_GB2312" w:hAnsi="仿宋_GB2312" w:eastAsia="仿宋_GB2312" w:cs="仿宋_GB2312"/>
          <w:color w:val="auto"/>
          <w:sz w:val="32"/>
          <w:szCs w:val="32"/>
        </w:rPr>
        <w:t>《商南县国民经济和社会发展第十四个五年规划和二〇三五年远景目标纲要》和《商南县乡村振兴战略</w:t>
      </w:r>
      <w:r>
        <w:rPr>
          <w:rFonts w:hint="eastAsia" w:ascii="仿宋_GB2312" w:hAnsi="仿宋_GB2312" w:eastAsia="仿宋_GB2312" w:cs="仿宋_GB2312"/>
          <w:color w:val="auto"/>
          <w:sz w:val="32"/>
          <w:szCs w:val="32"/>
        </w:rPr>
        <w:t>总体规划》及我县工作实际，特制定商南县2023年度统筹整合财政涉农资金(年初)实施方案</w:t>
      </w:r>
      <w:r>
        <w:rPr>
          <w:rFonts w:hint="eastAsia"/>
          <w:color w:val="auto"/>
        </w:rPr>
        <w:t>。</w:t>
      </w:r>
      <w:r>
        <w:rPr>
          <w:rFonts w:hint="eastAsia"/>
          <w:color w:val="auto"/>
        </w:rPr>
        <w:tab/>
      </w:r>
    </w:p>
    <w:p>
      <w:pPr>
        <w:pageBreakBefore w:val="0"/>
        <w:tabs>
          <w:tab w:val="left" w:pos="1189"/>
        </w:tabs>
        <w:kinsoku/>
        <w:wordWrap/>
        <w:overflowPunct/>
        <w:topLinePunct w:val="0"/>
        <w:bidi w:val="0"/>
        <w:adjustRightInd/>
        <w:snapToGrid/>
        <w:spacing w:line="580" w:lineRule="exact"/>
        <w:ind w:firstLine="640" w:firstLineChars="200"/>
        <w:jc w:val="left"/>
        <w:textAlignment w:val="auto"/>
        <w:outlineLvl w:val="0"/>
        <w:rPr>
          <w:rFonts w:eastAsia="黑体"/>
          <w:bCs/>
          <w:color w:val="auto"/>
          <w:sz w:val="32"/>
          <w:szCs w:val="32"/>
        </w:rPr>
      </w:pPr>
      <w:bookmarkStart w:id="2" w:name="_Toc6964"/>
      <w:bookmarkStart w:id="3" w:name="_Toc11575"/>
      <w:r>
        <w:rPr>
          <w:rFonts w:hint="eastAsia" w:eastAsia="黑体"/>
          <w:bCs/>
          <w:color w:val="auto"/>
          <w:sz w:val="32"/>
          <w:szCs w:val="32"/>
        </w:rPr>
        <w:t>二、整合思路和规划目标</w:t>
      </w:r>
      <w:bookmarkEnd w:id="2"/>
      <w:bookmarkEnd w:id="3"/>
    </w:p>
    <w:p>
      <w:pPr>
        <w:pStyle w:val="3"/>
        <w:pageBreakBefore w:val="0"/>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bookmarkStart w:id="4" w:name="_Toc9091"/>
      <w:bookmarkStart w:id="5" w:name="_Toc11127"/>
      <w:r>
        <w:rPr>
          <w:rFonts w:hint="eastAsia" w:ascii="楷体_GB2312" w:hAnsi="楷体_GB2312" w:eastAsia="楷体_GB2312" w:cs="楷体_GB2312"/>
          <w:color w:val="auto"/>
          <w:sz w:val="32"/>
          <w:szCs w:val="32"/>
        </w:rPr>
        <w:t>（一）整合思路</w:t>
      </w:r>
      <w:bookmarkEnd w:id="4"/>
      <w:bookmarkEnd w:id="5"/>
    </w:p>
    <w:p>
      <w:pPr>
        <w:pageBreakBefore w:val="0"/>
        <w:kinsoku/>
        <w:wordWrap/>
        <w:overflowPunct/>
        <w:topLinePunct w:val="0"/>
        <w:bidi w:val="0"/>
        <w:adjustRightInd/>
        <w:snapToGrid/>
        <w:spacing w:line="580" w:lineRule="exact"/>
        <w:ind w:firstLine="640" w:firstLineChars="200"/>
        <w:textAlignment w:val="auto"/>
        <w:rPr>
          <w:rFonts w:ascii="仿宋" w:hAnsi="仿宋" w:eastAsia="仿宋" w:cs="仿宋"/>
          <w:color w:val="auto"/>
          <w:sz w:val="32"/>
          <w:szCs w:val="32"/>
        </w:rPr>
      </w:pPr>
      <w:bookmarkStart w:id="6" w:name="_Toc5412"/>
      <w:bookmarkStart w:id="7" w:name="_Toc23844"/>
      <w:r>
        <w:rPr>
          <w:rFonts w:hint="eastAsia" w:ascii="仿宋_GB2312" w:hAnsi="仿宋_GB2312" w:eastAsia="仿宋_GB2312" w:cs="仿宋_GB2312"/>
          <w:bCs/>
          <w:color w:val="auto"/>
          <w:sz w:val="32"/>
          <w:szCs w:val="32"/>
        </w:rPr>
        <w:t>坚持以习近平新时代中国特色社会主义思想为指导，深入学习贯彻党的二十大、中央经济工作会议、中央农村工作会议精神，落实省委农村工作会议、市委五届三次全会和2023年市政府工作报告安排部署，坚持稳中求进工作总基调，完整、准确、全面贯彻新发展理念，以全面推进乡村振兴为抓手，以主导产业和重点项目为依托，持续巩固拓展脱贫攻坚成果，建立农村低收入人口分类帮扶长效机制，全面推进乡村振兴，强力推动涉农资金项目整合，发挥财政整合资金绩效，提高</w:t>
      </w:r>
      <w:r>
        <w:rPr>
          <w:rFonts w:hint="eastAsia" w:ascii="仿宋_GB2312" w:hAnsi="仿宋_GB2312" w:eastAsia="仿宋_GB2312" w:cs="仿宋_GB2312"/>
          <w:bCs/>
          <w:color w:val="auto"/>
          <w:sz w:val="32"/>
          <w:szCs w:val="40"/>
        </w:rPr>
        <w:t>政府对经济社会发展宏观调控效能</w:t>
      </w:r>
      <w:r>
        <w:rPr>
          <w:rFonts w:hint="eastAsia" w:ascii="仿宋_GB2312" w:hAnsi="仿宋_GB2312" w:eastAsia="仿宋_GB2312" w:cs="仿宋_GB2312"/>
          <w:bCs/>
          <w:color w:val="auto"/>
          <w:sz w:val="32"/>
          <w:szCs w:val="32"/>
        </w:rPr>
        <w:t>。</w:t>
      </w:r>
      <w:bookmarkEnd w:id="6"/>
    </w:p>
    <w:p>
      <w:pPr>
        <w:pStyle w:val="3"/>
        <w:pageBreakBefore w:val="0"/>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bookmarkStart w:id="8" w:name="_Toc21898"/>
      <w:r>
        <w:rPr>
          <w:rFonts w:hint="eastAsia" w:ascii="楷体_GB2312" w:hAnsi="楷体_GB2312" w:eastAsia="楷体_GB2312" w:cs="楷体_GB2312"/>
          <w:color w:val="auto"/>
          <w:sz w:val="32"/>
          <w:szCs w:val="32"/>
        </w:rPr>
        <w:t>（二）脱贫县巩固拓展脱贫攻坚成果和推进乡村振兴“十四五”总体规划和年度规划目标</w:t>
      </w:r>
      <w:bookmarkEnd w:id="7"/>
      <w:bookmarkEnd w:id="8"/>
    </w:p>
    <w:p>
      <w:pPr>
        <w:pageBreakBefore w:val="0"/>
        <w:kinsoku/>
        <w:wordWrap/>
        <w:overflowPunct/>
        <w:topLinePunct w:val="0"/>
        <w:bidi w:val="0"/>
        <w:adjustRightInd/>
        <w:snapToGrid/>
        <w:spacing w:line="580" w:lineRule="exact"/>
        <w:ind w:firstLine="640" w:firstLineChars="200"/>
        <w:textAlignment w:val="auto"/>
        <w:rPr>
          <w:rFonts w:eastAsia="仿宋_GB2312"/>
          <w:b/>
          <w:bCs/>
          <w:color w:val="auto"/>
          <w:sz w:val="32"/>
          <w:szCs w:val="32"/>
        </w:rPr>
      </w:pPr>
      <w:r>
        <w:rPr>
          <w:rFonts w:eastAsia="仿宋_GB2312"/>
          <w:b/>
          <w:bCs/>
          <w:color w:val="auto"/>
          <w:sz w:val="32"/>
          <w:szCs w:val="32"/>
        </w:rPr>
        <w:t>1.</w:t>
      </w:r>
      <w:r>
        <w:rPr>
          <w:rFonts w:hint="eastAsia" w:eastAsia="仿宋_GB2312"/>
          <w:b/>
          <w:bCs/>
          <w:color w:val="auto"/>
          <w:sz w:val="32"/>
          <w:szCs w:val="32"/>
        </w:rPr>
        <w:t>脱贫县巩固拓展脱贫攻坚成果和推进乡村振兴</w:t>
      </w:r>
      <w:r>
        <w:rPr>
          <w:rFonts w:eastAsia="仿宋_GB2312"/>
          <w:b/>
          <w:bCs/>
          <w:color w:val="auto"/>
          <w:sz w:val="32"/>
          <w:szCs w:val="32"/>
        </w:rPr>
        <w:t>“</w:t>
      </w:r>
      <w:r>
        <w:rPr>
          <w:rFonts w:hint="eastAsia" w:eastAsia="仿宋_GB2312"/>
          <w:b/>
          <w:bCs/>
          <w:color w:val="auto"/>
          <w:sz w:val="32"/>
          <w:szCs w:val="32"/>
        </w:rPr>
        <w:t>十四五</w:t>
      </w:r>
      <w:r>
        <w:rPr>
          <w:rFonts w:eastAsia="仿宋_GB2312"/>
          <w:b/>
          <w:bCs/>
          <w:color w:val="auto"/>
          <w:sz w:val="32"/>
          <w:szCs w:val="32"/>
        </w:rPr>
        <w:t>”</w:t>
      </w:r>
      <w:r>
        <w:rPr>
          <w:rFonts w:hint="eastAsia" w:eastAsia="仿宋_GB2312"/>
          <w:b/>
          <w:bCs/>
          <w:color w:val="auto"/>
          <w:sz w:val="32"/>
          <w:szCs w:val="32"/>
        </w:rPr>
        <w:t>总体规划</w:t>
      </w:r>
    </w:p>
    <w:p>
      <w:pPr>
        <w:pageBreakBefore w:val="0"/>
        <w:kinsoku/>
        <w:wordWrap/>
        <w:overflowPunct/>
        <w:topLinePunct w:val="0"/>
        <w:bidi w:val="0"/>
        <w:adjustRightInd/>
        <w:snapToGrid/>
        <w:spacing w:line="580" w:lineRule="exact"/>
        <w:ind w:firstLine="640" w:firstLineChars="200"/>
        <w:textAlignment w:val="auto"/>
        <w:rPr>
          <w:rFonts w:ascii="仿宋_GB2312" w:eastAsia="仿宋_GB2312"/>
          <w:color w:val="auto"/>
          <w:sz w:val="32"/>
          <w:szCs w:val="32"/>
          <w:highlight w:val="yellow"/>
        </w:rPr>
      </w:pPr>
      <w:r>
        <w:rPr>
          <w:rFonts w:hint="eastAsia" w:ascii="仿宋_GB2312" w:eastAsia="仿宋_GB2312"/>
          <w:color w:val="auto"/>
          <w:sz w:val="32"/>
          <w:szCs w:val="32"/>
        </w:rPr>
        <w:t>到</w:t>
      </w:r>
      <w:r>
        <w:rPr>
          <w:rFonts w:ascii="仿宋_GB2312" w:eastAsia="仿宋_GB2312"/>
          <w:color w:val="auto"/>
          <w:sz w:val="32"/>
          <w:szCs w:val="32"/>
        </w:rPr>
        <w:t>2025</w:t>
      </w:r>
      <w:r>
        <w:rPr>
          <w:rFonts w:hint="eastAsia" w:ascii="仿宋_GB2312" w:eastAsia="仿宋_GB2312"/>
          <w:color w:val="auto"/>
          <w:sz w:val="32"/>
          <w:szCs w:val="32"/>
        </w:rPr>
        <w:t>年，乡村振兴取得重大突破，振兴框架体系基本定型，探索形成独具特色的乡村振兴路径和模式。农业综合生产质效进一步提高，实现巩固拓展脱贫攻坚成果同乡村振兴的有效衔接。农业产业呈现集群化发展，农业全产业链基本建成，现代农业生产效率大幅提升，农村一二三产业发展融合格局基本形成。农村人居环境整治成效突出，美丽宜居乡村建设深入推进，乡村面貌发生显著变化。农村基础设施和公共服务条件持续改善，农村生活设施便利化初步实现，城乡基本公共服务均等化水平明显提高。乡村文明程度大幅提升，社会主义核心价值观广泛弘扬。以党组织为核心的农村基层组织建设和乡村治理能力普遍提高，乡村“三位一体”的治理体系初步构建，乡村治理能力进一步加强。农村各项改革深入推进，创建全国、全省改革典型案例，乡村发展更具活力。</w:t>
      </w:r>
    </w:p>
    <w:p>
      <w:pPr>
        <w:pageBreakBefore w:val="0"/>
        <w:kinsoku/>
        <w:wordWrap/>
        <w:overflowPunct/>
        <w:topLinePunct w:val="0"/>
        <w:bidi w:val="0"/>
        <w:adjustRightInd/>
        <w:snapToGrid/>
        <w:spacing w:line="580" w:lineRule="exact"/>
        <w:ind w:firstLine="640" w:firstLineChars="200"/>
        <w:textAlignment w:val="auto"/>
        <w:rPr>
          <w:rFonts w:eastAsia="仿宋_GB2312"/>
          <w:b/>
          <w:bCs/>
          <w:color w:val="auto"/>
          <w:sz w:val="32"/>
          <w:szCs w:val="32"/>
        </w:rPr>
      </w:pPr>
      <w:r>
        <w:rPr>
          <w:rFonts w:eastAsia="仿宋_GB2312"/>
          <w:b/>
          <w:bCs/>
          <w:color w:val="auto"/>
          <w:sz w:val="32"/>
          <w:szCs w:val="32"/>
        </w:rPr>
        <w:t>2.</w:t>
      </w:r>
      <w:r>
        <w:rPr>
          <w:rFonts w:hint="eastAsia" w:eastAsia="仿宋_GB2312"/>
          <w:b/>
          <w:bCs/>
          <w:color w:val="auto"/>
          <w:sz w:val="32"/>
          <w:szCs w:val="32"/>
        </w:rPr>
        <w:t>年度规划目标</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bCs/>
          <w:color w:val="auto"/>
          <w:sz w:val="32"/>
          <w:szCs w:val="32"/>
        </w:rPr>
      </w:pPr>
      <w:bookmarkStart w:id="9" w:name="_Toc21408"/>
      <w:bookmarkStart w:id="10" w:name="_Toc7269"/>
      <w:r>
        <w:rPr>
          <w:rFonts w:hint="eastAsia" w:ascii="仿宋_GB2312" w:hAnsi="仿宋_GB2312" w:eastAsia="仿宋_GB2312" w:cs="仿宋_GB2312"/>
          <w:bCs/>
          <w:color w:val="auto"/>
          <w:sz w:val="32"/>
          <w:szCs w:val="32"/>
        </w:rPr>
        <w:t>2023年，农业综合生产质效进一步提高，</w:t>
      </w:r>
      <w:r>
        <w:rPr>
          <w:rFonts w:hint="eastAsia" w:ascii="仿宋_GB2312" w:eastAsia="仿宋_GB2312"/>
          <w:color w:val="auto"/>
          <w:sz w:val="32"/>
          <w:szCs w:val="32"/>
        </w:rPr>
        <w:t>城乡居民收入分别增长</w:t>
      </w:r>
      <w:r>
        <w:rPr>
          <w:rFonts w:ascii="仿宋_GB2312" w:eastAsia="仿宋_GB2312"/>
          <w:color w:val="auto"/>
          <w:sz w:val="32"/>
          <w:szCs w:val="32"/>
        </w:rPr>
        <w:t>7%</w:t>
      </w:r>
      <w:r>
        <w:rPr>
          <w:rFonts w:hint="eastAsia" w:ascii="仿宋_GB2312" w:eastAsia="仿宋_GB2312"/>
          <w:color w:val="auto"/>
          <w:sz w:val="32"/>
          <w:szCs w:val="32"/>
        </w:rPr>
        <w:t>、9%左右，固定资产投资增长11%左右，农业总产值增长12%左右，社会消费品零售总额增长11%左右。</w:t>
      </w:r>
      <w:r>
        <w:rPr>
          <w:rFonts w:hint="eastAsia" w:ascii="仿宋_GB2312" w:hAnsi="仿宋_GB2312" w:eastAsia="仿宋_GB2312" w:cs="仿宋_GB2312"/>
          <w:bCs/>
          <w:color w:val="auto"/>
          <w:sz w:val="32"/>
          <w:szCs w:val="32"/>
        </w:rPr>
        <w:t>落实“四不摘”要求，建立健全防返贫动态监测和帮扶机制，继续做好“三类人群”监测预警和跟踪帮扶，坚决不发生规模性返贫和新的致贫底线。巩固提升“两不愁三保障”及饮水安全保障水平；扎实</w:t>
      </w:r>
      <w:r>
        <w:rPr>
          <w:rFonts w:hint="eastAsia" w:ascii="仿宋_GB2312" w:hAnsi="仿宋_GB2312" w:eastAsia="仿宋_GB2312" w:cs="仿宋_GB2312"/>
          <w:bCs/>
          <w:color w:val="auto"/>
          <w:sz w:val="32"/>
          <w:szCs w:val="40"/>
        </w:rPr>
        <w:t>开展“</w:t>
      </w:r>
      <w:r>
        <w:rPr>
          <w:rFonts w:hint="eastAsia" w:ascii="仿宋_GB2312" w:hAnsi="仿宋_GB2312" w:eastAsia="仿宋_GB2312" w:cs="仿宋_GB2312"/>
          <w:bCs/>
          <w:color w:val="auto"/>
          <w:sz w:val="32"/>
          <w:szCs w:val="32"/>
        </w:rPr>
        <w:t>两改两转三促进”专项行动，不断提高农村基础设施完备度、人居环境舒适度。科学划定空间布局，分类编制村庄规划，深入开展农村人居环境整治提升五年行动，持续推进农村改厕、垃圾治理和污水治理“三大革命”，提高农业生产废弃物资源化利用水平，有序推进乡村振兴示范村建设，不断提升村容村貌和农村基础设施建设水平。</w:t>
      </w:r>
      <w:bookmarkEnd w:id="9"/>
    </w:p>
    <w:p>
      <w:pPr>
        <w:pStyle w:val="2"/>
        <w:pageBreakBefore w:val="0"/>
        <w:kinsoku/>
        <w:wordWrap/>
        <w:overflowPunct/>
        <w:topLinePunct w:val="0"/>
        <w:bidi w:val="0"/>
        <w:adjustRightInd/>
        <w:snapToGrid/>
        <w:spacing w:line="580" w:lineRule="exact"/>
        <w:ind w:firstLine="640" w:firstLineChars="200"/>
        <w:textAlignment w:val="auto"/>
        <w:rPr>
          <w:rFonts w:ascii="黑体" w:hAnsi="黑体" w:eastAsia="黑体" w:cs="黑体"/>
          <w:b w:val="0"/>
          <w:bCs/>
          <w:color w:val="auto"/>
          <w:sz w:val="32"/>
          <w:szCs w:val="32"/>
        </w:rPr>
      </w:pPr>
      <w:bookmarkStart w:id="11" w:name="_Toc28774"/>
      <w:r>
        <w:rPr>
          <w:rFonts w:hint="eastAsia" w:ascii="黑体" w:hAnsi="黑体" w:eastAsia="黑体" w:cs="黑体"/>
          <w:b w:val="0"/>
          <w:bCs/>
          <w:color w:val="auto"/>
          <w:sz w:val="32"/>
          <w:szCs w:val="32"/>
        </w:rPr>
        <w:t>三、整合项目实施建设内容和区域</w:t>
      </w:r>
      <w:bookmarkEnd w:id="10"/>
      <w:bookmarkEnd w:id="11"/>
    </w:p>
    <w:p>
      <w:pPr>
        <w:pStyle w:val="3"/>
        <w:pageBreakBefore w:val="0"/>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bookmarkStart w:id="12" w:name="_Toc5419"/>
      <w:bookmarkStart w:id="13" w:name="_Toc6024"/>
      <w:r>
        <w:rPr>
          <w:rFonts w:hint="eastAsia" w:ascii="楷体_GB2312" w:hAnsi="楷体_GB2312" w:eastAsia="楷体_GB2312" w:cs="楷体_GB2312"/>
          <w:color w:val="auto"/>
          <w:sz w:val="32"/>
          <w:szCs w:val="32"/>
        </w:rPr>
        <w:t>（一）产业发展项目实施内容和区域</w:t>
      </w:r>
      <w:bookmarkEnd w:id="12"/>
      <w:bookmarkEnd w:id="13"/>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sz w:val="32"/>
          <w:szCs w:val="32"/>
        </w:rPr>
      </w:pPr>
      <w:r>
        <w:rPr>
          <w:rFonts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rPr>
        <w:t>产业发展项目实施内容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w:t>
      </w:r>
      <w:r>
        <w:rPr>
          <w:rFonts w:ascii="仿宋_GB2312" w:hAnsi="仿宋" w:eastAsia="仿宋_GB2312" w:cs="仿宋_GB2312"/>
          <w:b/>
          <w:color w:val="auto"/>
          <w:sz w:val="32"/>
          <w:szCs w:val="32"/>
        </w:rPr>
        <w:t>1</w:t>
      </w:r>
      <w:r>
        <w:rPr>
          <w:rFonts w:hint="eastAsia" w:ascii="仿宋_GB2312" w:hAnsi="仿宋" w:eastAsia="仿宋_GB2312" w:cs="仿宋_GB2312"/>
          <w:b/>
          <w:color w:val="auto"/>
          <w:sz w:val="32"/>
          <w:szCs w:val="32"/>
        </w:rPr>
        <w:t>）生产项目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①种植业基地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宋体" w:eastAsia="仿宋_GB2312" w:cs="宋体"/>
          <w:color w:val="auto"/>
          <w:kern w:val="0"/>
          <w:sz w:val="32"/>
          <w:szCs w:val="32"/>
        </w:rPr>
        <w:t>在城关街道建设任家沟寨子沟组上河组茶园建设项目</w:t>
      </w:r>
      <w:r>
        <w:rPr>
          <w:rFonts w:hint="eastAsia" w:ascii="仿宋_GB2312" w:hAnsi="宋体" w:eastAsia="仿宋_GB2312" w:cs="宋体"/>
          <w:color w:val="auto"/>
          <w:spacing w:val="-11"/>
          <w:kern w:val="0"/>
          <w:sz w:val="32"/>
          <w:szCs w:val="32"/>
        </w:rPr>
        <w:t>（一期）</w:t>
      </w:r>
      <w:r>
        <w:rPr>
          <w:rFonts w:hint="eastAsia" w:ascii="仿宋_GB2312" w:hAnsi="宋体" w:eastAsia="仿宋_GB2312" w:cs="宋体"/>
          <w:color w:val="auto"/>
          <w:kern w:val="0"/>
          <w:sz w:val="32"/>
          <w:szCs w:val="32"/>
        </w:rPr>
        <w:t>、碾盘村大蔡沟茶园建设项目（一期）、十里铺村窑沟茶叶产业基地（一期）、凤凰休闲农业产业园项目（一期），在富水镇建设黑漆河村传强农业食用菌种植项目，在青山镇建设青山社区脂肪沟茶叶种植项目、花园村小通草种植特色产业项目、草荐村小通草种植特色产业项目，在湘河镇建设湘河社区柳树沟茶园扩建项目（一期），在赵川镇建设店坊河村天麻种植基地，在十里坪镇建设红岩村赵家坡茶叶基地、梁家坟村南沟组板房沟连翘基地、十里坪镇漆树种植基地项目、十里坪镇供港蔬菜基地项目，在金丝峡镇建设冀家湾村五味子基地附属设施建设项目、寺湾村食用菌种植项目、太吉河社区桃子采摘园，在过风楼镇建设柳树湾村小通草种植特色产业项目、白玉沟村小通草种植特色产业项目，在试马镇建设红庙村西庄茶园建设项目（二期）、商南县马泉山茶旅融合项目、百家岗村福鼎白茶示范基地建设项目（一期）、毛河村漆树及育苗基地建设项目，在城关、试马、富水等镇</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办</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实施良种茶苗补助项目，在商南县实施商南县易地搬迁集中安置点“蔬菜基地”项目，在赵川镇建设</w:t>
      </w:r>
      <w:r>
        <w:rPr>
          <w:rFonts w:ascii="仿宋_GB2312" w:hAnsi="仿宋" w:eastAsia="仿宋_GB2312" w:cs="宋体"/>
          <w:color w:val="auto"/>
          <w:kern w:val="0"/>
          <w:sz w:val="32"/>
          <w:szCs w:val="32"/>
        </w:rPr>
        <w:t>2023</w:t>
      </w:r>
      <w:r>
        <w:rPr>
          <w:rFonts w:hint="eastAsia" w:ascii="仿宋_GB2312" w:hAnsi="仿宋" w:eastAsia="仿宋_GB2312" w:cs="宋体"/>
          <w:color w:val="auto"/>
          <w:kern w:val="0"/>
          <w:sz w:val="32"/>
          <w:szCs w:val="32"/>
        </w:rPr>
        <w:t>年文化坪村中药材种植补助项目，在金丝峡镇建设</w:t>
      </w:r>
      <w:r>
        <w:rPr>
          <w:rFonts w:ascii="仿宋_GB2312" w:hAnsi="仿宋" w:eastAsia="仿宋_GB2312" w:cs="宋体"/>
          <w:color w:val="auto"/>
          <w:kern w:val="0"/>
          <w:sz w:val="32"/>
          <w:szCs w:val="32"/>
        </w:rPr>
        <w:t>2023</w:t>
      </w:r>
      <w:r>
        <w:rPr>
          <w:rFonts w:hint="eastAsia" w:ascii="仿宋_GB2312" w:hAnsi="仿宋" w:eastAsia="仿宋_GB2312" w:cs="宋体"/>
          <w:color w:val="auto"/>
          <w:kern w:val="0"/>
          <w:sz w:val="32"/>
          <w:szCs w:val="32"/>
        </w:rPr>
        <w:t>年梁家湾村红仁核桃新建项目。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项目涉及资金4805万元，其中：中央财政涉农资金</w:t>
      </w:r>
      <w:r>
        <w:rPr>
          <w:rFonts w:hint="eastAsia" w:ascii="仿宋_GB2312" w:hAnsi="仿宋" w:eastAsia="仿宋_GB2312" w:cs="仿宋_GB2312"/>
          <w:color w:val="auto"/>
          <w:sz w:val="32"/>
          <w:szCs w:val="32"/>
          <w:lang w:val="en-US" w:eastAsia="zh-CN"/>
        </w:rPr>
        <w:t>3018</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r>
        <w:rPr>
          <w:rFonts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rPr>
        <w:t>省级财政涉农资金</w:t>
      </w:r>
      <w:r>
        <w:rPr>
          <w:rFonts w:hint="eastAsia" w:ascii="仿宋_GB2312" w:hAnsi="仿宋" w:eastAsia="仿宋_GB2312" w:cs="仿宋_GB2312"/>
          <w:color w:val="auto"/>
          <w:sz w:val="32"/>
          <w:szCs w:val="32"/>
          <w:lang w:val="en-US" w:eastAsia="zh-CN"/>
        </w:rPr>
        <w:t>1</w:t>
      </w:r>
      <w:r>
        <w:rPr>
          <w:rFonts w:ascii="仿宋_GB2312" w:hAnsi="仿宋" w:eastAsia="仿宋_GB2312" w:cs="仿宋_GB2312"/>
          <w:color w:val="auto"/>
          <w:sz w:val="32"/>
          <w:szCs w:val="32"/>
        </w:rPr>
        <w:t>787</w:t>
      </w:r>
      <w:r>
        <w:rPr>
          <w:rFonts w:hint="eastAsia" w:ascii="仿宋_GB2312" w:hAnsi="仿宋" w:eastAsia="仿宋_GB2312" w:cs="仿宋_GB2312"/>
          <w:color w:val="auto"/>
          <w:sz w:val="32"/>
          <w:szCs w:val="32"/>
        </w:rPr>
        <w:t>万元。项目建设期限分别为：</w:t>
      </w:r>
      <w:r>
        <w:rPr>
          <w:rFonts w:ascii="仿宋_GB2312" w:hAnsi="仿宋" w:eastAsia="仿宋_GB2312" w:cs="仿宋_GB2312"/>
          <w:color w:val="auto"/>
          <w:sz w:val="32"/>
          <w:szCs w:val="32"/>
        </w:rPr>
        <w:t>10</w:t>
      </w:r>
      <w:r>
        <w:rPr>
          <w:rFonts w:hint="eastAsia" w:ascii="仿宋_GB2312" w:hAnsi="仿宋" w:eastAsia="仿宋_GB2312" w:cs="仿宋_GB2312"/>
          <w:color w:val="auto"/>
          <w:sz w:val="32"/>
          <w:szCs w:val="32"/>
        </w:rPr>
        <w:t>个月、</w:t>
      </w:r>
      <w:r>
        <w:rPr>
          <w:rFonts w:ascii="仿宋_GB2312" w:hAnsi="仿宋" w:eastAsia="仿宋_GB2312" w:cs="仿宋_GB2312"/>
          <w:color w:val="auto"/>
          <w:sz w:val="32"/>
          <w:szCs w:val="32"/>
        </w:rPr>
        <w:t>12</w:t>
      </w:r>
      <w:r>
        <w:rPr>
          <w:rFonts w:hint="eastAsia" w:ascii="仿宋_GB2312" w:hAnsi="仿宋" w:eastAsia="仿宋_GB2312" w:cs="仿宋_GB2312"/>
          <w:color w:val="auto"/>
          <w:sz w:val="32"/>
          <w:szCs w:val="32"/>
        </w:rPr>
        <w:t>个月。项目完成后，财政衔接资金投入形成的资产归村集体经济所有，村集体按</w:t>
      </w:r>
      <w:r>
        <w:rPr>
          <w:rFonts w:ascii="仿宋_GB2312" w:hAnsi="仿宋" w:eastAsia="仿宋_GB2312" w:cs="仿宋_GB2312"/>
          <w:color w:val="auto"/>
          <w:sz w:val="32"/>
          <w:szCs w:val="32"/>
        </w:rPr>
        <w:t>5%</w:t>
      </w:r>
      <w:r>
        <w:rPr>
          <w:rFonts w:hint="eastAsia" w:ascii="仿宋_GB2312" w:hAnsi="仿宋" w:eastAsia="仿宋_GB2312" w:cs="仿宋_GB2312"/>
          <w:color w:val="auto"/>
          <w:sz w:val="32"/>
          <w:szCs w:val="32"/>
        </w:rPr>
        <w:t>年分红，分红期不少于</w:t>
      </w:r>
      <w:r>
        <w:rPr>
          <w:rFonts w:ascii="仿宋_GB2312" w:hAnsi="仿宋" w:eastAsia="仿宋_GB2312" w:cs="仿宋_GB2312"/>
          <w:color w:val="auto"/>
          <w:sz w:val="32"/>
          <w:szCs w:val="32"/>
        </w:rPr>
        <w:t>5</w:t>
      </w:r>
      <w:r>
        <w:rPr>
          <w:rFonts w:hint="eastAsia" w:ascii="仿宋_GB2312" w:hAnsi="仿宋" w:eastAsia="仿宋_GB2312" w:cs="仿宋_GB2312"/>
          <w:color w:val="auto"/>
          <w:sz w:val="32"/>
          <w:szCs w:val="32"/>
        </w:rPr>
        <w:t>年。壮大村集体经济，通过土地流转、直接带动、吸纳就业和</w:t>
      </w:r>
      <w:r>
        <w:rPr>
          <w:rFonts w:hint="eastAsia" w:ascii="仿宋_GB2312" w:hAnsi="仿宋" w:eastAsia="仿宋_GB2312" w:cs="仿宋_GB2312"/>
          <w:color w:val="auto"/>
          <w:sz w:val="32"/>
          <w:szCs w:val="32"/>
          <w:lang w:eastAsia="zh-CN"/>
        </w:rPr>
        <w:t>收益</w:t>
      </w:r>
      <w:r>
        <w:rPr>
          <w:rFonts w:hint="eastAsia" w:ascii="仿宋_GB2312" w:hAnsi="仿宋" w:eastAsia="仿宋_GB2312" w:cs="仿宋_GB2312"/>
          <w:color w:val="auto"/>
          <w:sz w:val="32"/>
          <w:szCs w:val="32"/>
        </w:rPr>
        <w:t>分配等方式带动农户增收。项目实施单位为：</w:t>
      </w:r>
      <w:r>
        <w:rPr>
          <w:rFonts w:hint="eastAsia" w:ascii="仿宋_GB2312" w:hAnsi="宋体" w:eastAsia="仿宋_GB2312" w:cs="宋体"/>
          <w:color w:val="auto"/>
          <w:kern w:val="0"/>
          <w:sz w:val="32"/>
          <w:szCs w:val="32"/>
        </w:rPr>
        <w:t>陕西省商南县金丝茶业发展有限公司、陕西瑞</w:t>
      </w:r>
      <w:r>
        <w:rPr>
          <w:rFonts w:hint="eastAsia" w:ascii="仿宋_GB2312" w:hAnsi="宋体" w:cs="宋体"/>
          <w:color w:val="auto"/>
          <w:kern w:val="0"/>
          <w:sz w:val="32"/>
          <w:szCs w:val="32"/>
        </w:rPr>
        <w:t>垚</w:t>
      </w:r>
      <w:r>
        <w:rPr>
          <w:rFonts w:hint="eastAsia" w:ascii="仿宋_GB2312" w:hAnsi="宋体" w:eastAsia="仿宋_GB2312" w:cs="宋体"/>
          <w:color w:val="auto"/>
          <w:kern w:val="0"/>
          <w:sz w:val="32"/>
          <w:szCs w:val="32"/>
        </w:rPr>
        <w:t>景祥农业发展有限公司、商南县绿韵泉茗茶业有限公司</w:t>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1" name="图片 3"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2" name="Picture 16036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0361"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3" name="Picture 16040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0406"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4" name="Picture 16041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0410"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5" name="Picture 16045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0454"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6" name="Picture 16045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0458"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7" name="图片 9"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8" name="图片 10"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9" name="图片 1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10" name="图片 1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11" name="图片 1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12" name="图片 1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13" name="Picture 16052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0520"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14" name="Picture 16052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0524"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15" name="Picture 16056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0567"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16" name="图片 18"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17" name="图片 19"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18" name="图片 2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19" name="图片 2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20" name="图片 2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21" name="图片 2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22" name="图片 24"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23" name="图片 2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24" name="图片 2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25" name="图片 2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26" name="图片 2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27" name="图片 2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28" name="图片 3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0"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29" name="图片 3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30" name="图片 3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31" name="图片 33"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3"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32" name="图片 34"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4"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33" name="图片 3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34" name="图片 3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6"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35" name="图片 3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7"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36" name="图片 3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8"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37" name="图片 39"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9"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38" name="图片 40"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0"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39" name="图片 4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1"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40" name="图片 4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2"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41" name="图片 4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3"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42" name="图片 4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4"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43" name="图片 4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5"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44" name="图片 4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45" name="图片 4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46" name="图片 4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8"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47" name="图片 4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9"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48" name="图片 5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49" name="图片 5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1"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50" name="图片 52"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2"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51" name="图片 5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3"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52" name="图片 5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4"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53" name="图片 5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5"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54" name="图片 5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6"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55" name="图片 5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7"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56" name="图片 5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8"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57" name="图片 5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9"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58" name="图片 60"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0"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59" name="图片 6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1"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60" name="图片 6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2"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61" name="图片 6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3"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62" name="图片 6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4"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63" name="图片 6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5"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64" name="图片 6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6"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65" name="图片 67"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7"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66" name="图片 6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8"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67" name="图片 6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9"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68" name="图片 7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0"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69" name="图片 7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1"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70" name="图片 7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2"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71" name="图片 7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3"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0"/>
            <wp:effectExtent l="0" t="0" r="0" b="0"/>
            <wp:wrapNone/>
            <wp:docPr id="72" name="图片 7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4" descr="clip_image3396"/>
                    <pic:cNvPicPr>
                      <a:picLocks noChangeAspect="1"/>
                    </pic:cNvPicPr>
                  </pic:nvPicPr>
                  <pic:blipFill>
                    <a:blip r:embed="rId11"/>
                    <a:stretch>
                      <a:fillRect/>
                    </a:stretch>
                  </pic:blipFill>
                  <pic:spPr>
                    <a:xfrm>
                      <a:off x="0" y="0"/>
                      <a:ext cx="76200"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73" name="图片 7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5"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74" name="图片 7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6"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75" name="图片 7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7"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76" name="图片 7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8"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77" name="图片 7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9"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78" name="图片 8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0"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79" name="图片 8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1"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80" name="图片 82"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2"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81" name="图片 8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3"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82" name="图片 8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4"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83" name="图片 8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5"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84" name="图片 8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6"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85" name="图片 87"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7"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86" name="图片 88"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8"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87" name="图片 8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9"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88" name="图片 9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0"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89" name="图片 9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1"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90" name="图片 9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2"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91" name="图片 93"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3"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752475"/>
            <wp:effectExtent l="0" t="0" r="0" b="0"/>
            <wp:wrapNone/>
            <wp:docPr id="92" name="图片 94"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4" descr="clip_image3382"/>
                    <pic:cNvPicPr>
                      <a:picLocks noChangeAspect="1"/>
                    </pic:cNvPicPr>
                  </pic:nvPicPr>
                  <pic:blipFill>
                    <a:blip r:embed="rId10"/>
                    <a:stretch>
                      <a:fillRect/>
                    </a:stretch>
                  </pic:blipFill>
                  <pic:spPr>
                    <a:xfrm>
                      <a:off x="0" y="0"/>
                      <a:ext cx="57150" cy="7524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93" name="图片 9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5"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94" name="图片 9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6"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762000"/>
            <wp:effectExtent l="0" t="0" r="0" b="0"/>
            <wp:wrapNone/>
            <wp:docPr id="95" name="图片 9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7" descr="clip_image3396"/>
                    <pic:cNvPicPr>
                      <a:picLocks noChangeAspect="1"/>
                    </pic:cNvPicPr>
                  </pic:nvPicPr>
                  <pic:blipFill>
                    <a:blip r:embed="rId11"/>
                    <a:stretch>
                      <a:fillRect/>
                    </a:stretch>
                  </pic:blipFill>
                  <pic:spPr>
                    <a:xfrm>
                      <a:off x="0" y="0"/>
                      <a:ext cx="85725" cy="762000"/>
                    </a:xfrm>
                    <a:prstGeom prst="rect">
                      <a:avLst/>
                    </a:prstGeom>
                    <a:noFill/>
                    <a:ln>
                      <a:noFill/>
                    </a:ln>
                  </pic:spPr>
                </pic:pic>
              </a:graphicData>
            </a:graphic>
          </wp:anchor>
        </w:drawing>
      </w:r>
      <w:r>
        <w:rPr>
          <w:rFonts w:hint="eastAsia" w:ascii="仿宋_GB2312" w:hAnsi="宋体" w:eastAsia="仿宋_GB2312" w:cs="宋体"/>
          <w:color w:val="auto"/>
          <w:kern w:val="0"/>
          <w:sz w:val="32"/>
          <w:szCs w:val="32"/>
        </w:rPr>
        <w:t>、商南县城镇建设投资有限公司、商南县传强农业发展有限公司</w:t>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96" name="Picture 160459"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60459"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97" name="Picture 160460"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60460"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98" name="Picture 16046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60461"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99" name="Picture 16046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60462"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00" name="Picture 16046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60463"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01" name="Picture 16046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60464"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02" name="Picture 16046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60465"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03" name="Picture 16046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60466"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04" name="Picture 16046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60467"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05" name="Picture 16046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60468"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06" name="Picture 16046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60469"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07" name="Picture 16047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60470"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08" name="Picture 16047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60471"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09" name="Picture 16047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60472"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10" name="Picture 16047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60473"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11" name="Picture 16047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60474"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12" name="Picture 16047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60475"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13" name="Picture 16047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60476"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14" name="图片 11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6"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15" name="图片 117"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7"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16" name="图片 11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17" name="图片 11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18" name="图片 12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19" name="图片 12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20" name="图片 12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21" name="图片 12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22" name="图片 12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23" name="图片 12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24" name="图片 12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25" name="图片 12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26" name="图片 12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27" name="图片 12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28" name="图片 13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29" name="图片 13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30" name="图片 13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31" name="图片 13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32" name="图片 134"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4"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33" name="图片 13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5"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34" name="图片 13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35" name="图片 13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36" name="图片 13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37" name="图片 13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38" name="图片 14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39" name="图片 14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40" name="图片 14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41" name="图片 14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42" name="图片 14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43" name="图片 14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44" name="图片 14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45" name="图片 14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46" name="图片 14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47" name="图片 14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48" name="图片 15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5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49" name="图片 15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50" name="图片 152"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2"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51" name="图片 153"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3"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52" name="图片 15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53" name="图片 15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54" name="图片 15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55" name="图片 15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56" name="图片 15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57" name="图片 15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58" name="图片 16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59" name="图片 16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60" name="图片 16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61" name="图片 16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62" name="图片 16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63" name="图片 16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64" name="图片 16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65" name="图片 16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66" name="图片 16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67" name="图片 16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68" name="图片 170"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70"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69" name="图片 17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1"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70" name="图片 17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71" name="图片 17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72" name="图片 17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73" name="图片 17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74" name="图片 17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75" name="图片 17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76" name="图片 17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77" name="图片 17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78" name="图片 18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79" name="图片 18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80" name="图片 18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81" name="图片 18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82" name="图片 18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83" name="图片 18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84" name="图片 18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85" name="图片 18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86" name="图片 188"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8"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187" name="图片 189"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9"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88" name="图片 19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9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89" name="图片 19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90" name="图片 19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91" name="图片 19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92" name="图片 19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93" name="图片 19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94" name="图片 19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95" name="图片 19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96" name="图片 19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197" name="图片 19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198" name="图片 20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0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199" name="图片 20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0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00" name="图片 20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01" name="图片 20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02" name="图片 20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03" name="图片 20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04" name="图片 20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6"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05" name="图片 207"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7"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06" name="图片 20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07" name="图片 20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08" name="图片 21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1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09" name="图片 21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1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10" name="图片 21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11" name="图片 21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12" name="图片 21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13" name="图片 21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14" name="图片 21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15" name="图片 21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16" name="图片 21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17" name="图片 21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18" name="图片 22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2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19" name="图片 22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2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20" name="图片 22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21" name="图片 22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22" name="图片 224"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4"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23" name="图片 22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5"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24" name="图片 22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25" name="图片 22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26" name="图片 22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27" name="图片 22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28" name="图片 23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3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29" name="图片 23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30" name="图片 23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31" name="图片 23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32" name="图片 23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33" name="图片 23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34" name="图片 23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35" name="图片 23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36" name="图片 23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37" name="图片 23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38" name="图片 24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4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39" name="图片 24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4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40" name="图片 242"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2"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41" name="图片 243"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3"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42" name="图片 24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43" name="图片 24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44" name="图片 24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45" name="图片 24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46" name="图片 24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47" name="图片 24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48" name="图片 25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5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49" name="图片 25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5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50" name="图片 25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51" name="图片 25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52" name="图片 25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53" name="图片 25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54" name="图片 25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55" name="图片 25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56" name="图片 25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57" name="图片 25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58" name="图片 260"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60"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59" name="图片 26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61"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60" name="图片 26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61" name="图片 26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62" name="图片 26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63" name="图片 26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64" name="图片 26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65" name="图片 26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66" name="图片 26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67" name="图片 26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68" name="图片 27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7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69" name="图片 27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7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70" name="图片 27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71" name="图片 27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72" name="图片 27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73" name="图片 27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74" name="图片 27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75" name="图片 27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76" name="图片 278"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8"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77" name="图片 279"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9"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78" name="图片 28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8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79" name="图片 28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8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80" name="图片 28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81" name="图片 28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82" name="图片 28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83" name="图片 28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84" name="图片 28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85" name="图片 28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86" name="图片 28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87" name="图片 28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88" name="图片 29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9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89" name="图片 29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9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90" name="图片 29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91" name="图片 29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92" name="图片 29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93" name="图片 29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94" name="图片 29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6"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295" name="图片 297"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7"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96" name="图片 29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297" name="图片 29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298" name="图片 30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0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299" name="图片 30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0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00" name="图片 30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01" name="图片 30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02" name="图片 30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03" name="图片 30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04" name="图片 30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05" name="图片 30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06" name="图片 30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07" name="图片 30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08" name="图片 31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1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09" name="图片 31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1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10" name="图片 31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11" name="图片 31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312" name="图片 314"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4"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313" name="图片 31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5"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14" name="图片 31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15" name="图片 31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16" name="图片 31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17" name="图片 31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18" name="图片 32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2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19" name="图片 32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2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20" name="图片 32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21" name="图片 32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22" name="图片 32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23" name="图片 32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24" name="图片 32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25" name="图片 32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26" name="图片 32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27" name="图片 32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28" name="图片 33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3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29" name="图片 33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3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330" name="图片 332"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2"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331" name="图片 333"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3"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32" name="图片 33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33" name="图片 33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34" name="图片 33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35" name="图片 33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36" name="图片 33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37" name="图片 33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38" name="图片 34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4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39" name="图片 34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4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40" name="图片 34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41" name="图片 34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42" name="图片 34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43" name="图片 34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44" name="图片 34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45" name="图片 34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46" name="图片 34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47" name="图片 34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348" name="图片 350"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50"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349" name="图片 35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51"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50" name="图片 35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51" name="图片 35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52" name="图片 35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53" name="图片 35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5"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54" name="图片 35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6"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55" name="图片 35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7"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56" name="图片 35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8"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57" name="图片 35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9"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58" name="图片 36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6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59" name="图片 36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6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60" name="图片 36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61" name="图片 36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62" name="图片 36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63" name="图片 36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64" name="图片 36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65" name="图片 36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366" name="图片 368"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8"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971550"/>
            <wp:effectExtent l="0" t="0" r="0" b="0"/>
            <wp:wrapNone/>
            <wp:docPr id="367" name="图片 369"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9" descr="clip_image3382"/>
                    <pic:cNvPicPr>
                      <a:picLocks noChangeAspect="1"/>
                    </pic:cNvPicPr>
                  </pic:nvPicPr>
                  <pic:blipFill>
                    <a:blip r:embed="rId10"/>
                    <a:stretch>
                      <a:fillRect/>
                    </a:stretch>
                  </pic:blipFill>
                  <pic:spPr>
                    <a:xfrm>
                      <a:off x="0" y="0"/>
                      <a:ext cx="57150"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68" name="图片 37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70"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69" name="图片 371"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71"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70" name="图片 372"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2"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71" name="图片 373"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3"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72" name="图片 374"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4"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73" name="图片 375"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5"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74" name="图片 376"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6"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75" name="图片 377"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7"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76" name="图片 37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8"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77" name="图片 37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9"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78" name="图片 38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80"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971550"/>
            <wp:effectExtent l="0" t="0" r="0" b="0"/>
            <wp:wrapNone/>
            <wp:docPr id="379" name="图片 38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81" descr="clip_image3396"/>
                    <pic:cNvPicPr>
                      <a:picLocks noChangeAspect="1"/>
                    </pic:cNvPicPr>
                  </pic:nvPicPr>
                  <pic:blipFill>
                    <a:blip r:embed="rId11"/>
                    <a:stretch>
                      <a:fillRect/>
                    </a:stretch>
                  </pic:blipFill>
                  <pic:spPr>
                    <a:xfrm>
                      <a:off x="0" y="0"/>
                      <a:ext cx="85725" cy="9715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80" name="图片 38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2" descr="clip_image3387"/>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952500"/>
            <wp:effectExtent l="0" t="0" r="0" b="0"/>
            <wp:wrapNone/>
            <wp:docPr id="381" name="图片 38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3" descr="clip_image3388"/>
                    <pic:cNvPicPr>
                      <a:picLocks noChangeAspect="1"/>
                    </pic:cNvPicPr>
                  </pic:nvPicPr>
                  <pic:blipFill>
                    <a:blip r:embed="rId12"/>
                    <a:stretch>
                      <a:fillRect/>
                    </a:stretch>
                  </pic:blipFill>
                  <pic:spPr>
                    <a:xfrm>
                      <a:off x="0" y="0"/>
                      <a:ext cx="76200" cy="9525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952500"/>
            <wp:effectExtent l="0" t="0" r="0" b="0"/>
            <wp:wrapNone/>
            <wp:docPr id="382" name="图片 38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4" descr="clip_image3389"/>
                    <pic:cNvPicPr>
                      <a:picLocks noChangeAspect="1"/>
                    </pic:cNvPicPr>
                  </pic:nvPicPr>
                  <pic:blipFill>
                    <a:blip r:embed="rId12"/>
                    <a:stretch>
                      <a:fillRect/>
                    </a:stretch>
                  </pic:blipFill>
                  <pic:spPr>
                    <a:xfrm>
                      <a:off x="0" y="0"/>
                      <a:ext cx="66675" cy="952500"/>
                    </a:xfrm>
                    <a:prstGeom prst="rect">
                      <a:avLst/>
                    </a:prstGeom>
                    <a:noFill/>
                    <a:ln>
                      <a:noFill/>
                    </a:ln>
                  </pic:spPr>
                </pic:pic>
              </a:graphicData>
            </a:graphic>
          </wp:anchor>
        </w:drawing>
      </w:r>
      <w:r>
        <w:rPr>
          <w:rFonts w:hint="eastAsia" w:ascii="仿宋_GB2312" w:hAnsi="宋体" w:eastAsia="仿宋_GB2312" w:cs="宋体"/>
          <w:color w:val="auto"/>
          <w:kern w:val="0"/>
          <w:sz w:val="32"/>
          <w:szCs w:val="32"/>
        </w:rPr>
        <w:t>、青山镇青山社区股份经济合作社、青山镇花园村股份经济合作社、青山镇草荐村股份经济合作社、湘河镇湘河社区股份经济合作社、商洛市绿盛达园农林发展有限公司、十里坪镇红岩村股份经济合作社、十里坪镇梁家坟村股份经济合作社、商洛弘源惠农业发展有限公司、十里坪镇核桃坪村股份经济合作社、十里坪镇白鲁础村股份经济合作社、十里坪镇宽坪村股份经济合作社、金丝峡镇冀家湾村股份经济合作社、金丝峡镇寺湾村股份经济合作社、金丝峡镇太吉河社区股份经济合作社、过风楼镇柳树湾村股份经济合作社、过风楼镇白玉沟村股份经济合作社、商洛西庄绿品农业发展有限公司、商南县沁园春茶业有限责任公司、陕西金丝润品茶叶有限公司、商南县顺富园漆树种植专业合作社</w:t>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383" name="图片 38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5"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384" name="图片 38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6"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385" name="图片 38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386" name="图片 38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387" name="图片 38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9"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388" name="图片 39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90"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389" name="图片 39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91"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390" name="图片 39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2"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391" name="图片 39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3"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392" name="图片 39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4"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393" name="图片 39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5"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394" name="图片 39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6"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395" name="图片 39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7"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396" name="图片 39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8"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397" name="图片 39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9"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398" name="图片 40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400"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399" name="图片 40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01"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00" name="图片 40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2"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401" name="图片 403"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3"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402" name="图片 404"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4"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03" name="图片 40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5"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04" name="图片 40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6"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05" name="图片 40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7"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06" name="图片 40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8"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07" name="图片 40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9"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08" name="图片 41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10"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09" name="图片 41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11"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10" name="图片 41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2"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11" name="图片 41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3"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12" name="图片 41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4"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13" name="图片 41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5"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14" name="图片 41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6"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15" name="图片 41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16" name="图片 41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17" name="图片 41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9"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18" name="图片 42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20"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419" name="图片 42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21"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420" name="图片 422"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2"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21" name="图片 42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3"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22" name="图片 42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4"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23" name="图片 42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5"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24" name="图片 42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6"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25" name="图片 42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26" name="图片 42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27" name="图片 42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9"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28" name="图片 43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30"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29" name="图片 43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31"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30" name="图片 43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2"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31" name="图片 43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3"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32" name="图片 43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4"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33" name="图片 43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5"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34" name="图片 43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6"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35" name="图片 43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7"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36" name="图片 43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8"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437" name="图片 439"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9"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438" name="图片 440"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40"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39" name="图片 44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41"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40" name="图片 44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2"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41" name="图片 44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3"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42" name="图片 44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4"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43" name="图片 44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5"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44" name="图片 44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6"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45" name="图片 44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7"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46" name="图片 44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8"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47" name="图片 44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9"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48" name="图片 45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50"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49" name="图片 45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51"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50" name="图片 45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2"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51" name="图片 45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3"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452" name="图片 45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4"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453" name="图片 45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5"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454" name="图片 45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6"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85825"/>
            <wp:effectExtent l="0" t="0" r="0" b="0"/>
            <wp:wrapNone/>
            <wp:docPr id="455" name="图片 457"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7"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85825"/>
            <wp:effectExtent l="0" t="0" r="0" b="0"/>
            <wp:wrapNone/>
            <wp:docPr id="456" name="图片 458"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8"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57" name="图片 45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9"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58" name="图片 46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60"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59" name="图片 46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61"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460" name="图片 46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2"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61" name="图片 46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3"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62" name="图片 46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4"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63" name="图片 46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5"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464" name="图片 46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6"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65" name="图片 46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7"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66" name="图片 46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8"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67" name="图片 46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9"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468" name="图片 47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70"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69" name="图片 47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71"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70" name="图片 47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2"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71" name="图片 47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3"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472" name="图片 47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4"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85825"/>
            <wp:effectExtent l="0" t="0" r="0" b="0"/>
            <wp:wrapNone/>
            <wp:docPr id="473" name="图片 47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5"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85825"/>
            <wp:effectExtent l="0" t="0" r="0" b="0"/>
            <wp:wrapNone/>
            <wp:docPr id="474" name="图片 47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6"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75" name="图片 47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7"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76" name="图片 47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8"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77" name="图片 47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9"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478" name="图片 48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80"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79" name="图片 48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81"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80" name="图片 48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2"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81" name="图片 48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3"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482" name="图片 48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4"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83" name="图片 48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5"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84" name="图片 48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6"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85" name="图片 48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7"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486" name="图片 48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88"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87" name="图片 48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9"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88" name="图片 49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90"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89" name="图片 49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91"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490" name="图片 49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2"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91" name="图片 49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3"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92" name="图片 49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4"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66775"/>
            <wp:effectExtent l="0" t="0" r="0" b="0"/>
            <wp:wrapNone/>
            <wp:docPr id="493" name="图片 49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5" descr="clip_image3389"/>
                    <pic:cNvPicPr>
                      <a:picLocks noChangeAspect="1"/>
                    </pic:cNvPicPr>
                  </pic:nvPicPr>
                  <pic:blipFill>
                    <a:blip r:embed="rId12"/>
                    <a:stretch>
                      <a:fillRect/>
                    </a:stretch>
                  </pic:blipFill>
                  <pic:spPr>
                    <a:xfrm>
                      <a:off x="0" y="0"/>
                      <a:ext cx="5715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95350"/>
            <wp:effectExtent l="0" t="0" r="0" b="0"/>
            <wp:wrapNone/>
            <wp:docPr id="494" name="图片 49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6" descr="clip_image3396"/>
                    <pic:cNvPicPr>
                      <a:picLocks noChangeAspect="1"/>
                    </pic:cNvPicPr>
                  </pic:nvPicPr>
                  <pic:blipFill>
                    <a:blip r:embed="rId11"/>
                    <a:stretch>
                      <a:fillRect/>
                    </a:stretch>
                  </pic:blipFill>
                  <pic:spPr>
                    <a:xfrm>
                      <a:off x="0" y="0"/>
                      <a:ext cx="76200"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95" name="图片 49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7"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496" name="图片 49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8"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66775"/>
            <wp:effectExtent l="0" t="0" r="0" b="0"/>
            <wp:wrapNone/>
            <wp:docPr id="497" name="图片 49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9" descr="clip_image3389"/>
                    <pic:cNvPicPr>
                      <a:picLocks noChangeAspect="1"/>
                    </pic:cNvPicPr>
                  </pic:nvPicPr>
                  <pic:blipFill>
                    <a:blip r:embed="rId12"/>
                    <a:stretch>
                      <a:fillRect/>
                    </a:stretch>
                  </pic:blipFill>
                  <pic:spPr>
                    <a:xfrm>
                      <a:off x="0" y="0"/>
                      <a:ext cx="5715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95350"/>
            <wp:effectExtent l="0" t="0" r="0" b="0"/>
            <wp:wrapNone/>
            <wp:docPr id="498" name="图片 50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500" descr="clip_image3396"/>
                    <pic:cNvPicPr>
                      <a:picLocks noChangeAspect="1"/>
                    </pic:cNvPicPr>
                  </pic:nvPicPr>
                  <pic:blipFill>
                    <a:blip r:embed="rId11"/>
                    <a:stretch>
                      <a:fillRect/>
                    </a:stretch>
                  </pic:blipFill>
                  <pic:spPr>
                    <a:xfrm>
                      <a:off x="0" y="0"/>
                      <a:ext cx="76200"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499" name="图片 50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501"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00" name="图片 50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502"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66775"/>
            <wp:effectExtent l="0" t="0" r="0" b="0"/>
            <wp:wrapNone/>
            <wp:docPr id="501" name="图片 50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503" descr="clip_image3389"/>
                    <pic:cNvPicPr>
                      <a:picLocks noChangeAspect="1"/>
                    </pic:cNvPicPr>
                  </pic:nvPicPr>
                  <pic:blipFill>
                    <a:blip r:embed="rId12"/>
                    <a:stretch>
                      <a:fillRect/>
                    </a:stretch>
                  </pic:blipFill>
                  <pic:spPr>
                    <a:xfrm>
                      <a:off x="0" y="0"/>
                      <a:ext cx="5715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95350"/>
            <wp:effectExtent l="0" t="0" r="0" b="0"/>
            <wp:wrapNone/>
            <wp:docPr id="502" name="图片 50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4" descr="clip_image3396"/>
                    <pic:cNvPicPr>
                      <a:picLocks noChangeAspect="1"/>
                    </pic:cNvPicPr>
                  </pic:nvPicPr>
                  <pic:blipFill>
                    <a:blip r:embed="rId11"/>
                    <a:stretch>
                      <a:fillRect/>
                    </a:stretch>
                  </pic:blipFill>
                  <pic:spPr>
                    <a:xfrm>
                      <a:off x="0" y="0"/>
                      <a:ext cx="76200"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03" name="图片 50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5"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04" name="图片 50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6"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85825"/>
            <wp:effectExtent l="0" t="0" r="0" b="0"/>
            <wp:wrapNone/>
            <wp:docPr id="505" name="图片 507"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7"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85825"/>
            <wp:effectExtent l="0" t="0" r="0" b="0"/>
            <wp:wrapNone/>
            <wp:docPr id="506" name="图片 508"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508"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07" name="图片 50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509"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08" name="图片 51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10"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09" name="图片 51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11"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510" name="图片 51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512"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11" name="图片 51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13"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12" name="图片 51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4"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13" name="图片 51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515"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514" name="图片 51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16"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15" name="图片 51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7"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16" name="图片 51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8"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17" name="图片 51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9"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518" name="图片 52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20"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19" name="图片 52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21"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20" name="图片 52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2"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21" name="图片 52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3"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522" name="图片 52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524"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85825"/>
            <wp:effectExtent l="0" t="0" r="0" b="0"/>
            <wp:wrapNone/>
            <wp:docPr id="523" name="图片 52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525"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85825"/>
            <wp:effectExtent l="0" t="0" r="0" b="0"/>
            <wp:wrapNone/>
            <wp:docPr id="524" name="图片 52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526"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25" name="图片 52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527"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26" name="图片 52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8"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27" name="图片 52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529"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528" name="图片 53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530"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29" name="图片 53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31"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30" name="图片 53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532"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31" name="图片 53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3"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532" name="图片 53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534"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33" name="图片 53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535"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34" name="图片 53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536"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35" name="图片 53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7"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536" name="图片 53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38"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37" name="图片 53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539"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38" name="图片 54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540"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39" name="图片 54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541" descr="clip_image3389"/>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895350"/>
            <wp:effectExtent l="0" t="0" r="0" b="0"/>
            <wp:wrapNone/>
            <wp:docPr id="540" name="图片 54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2" descr="clip_image3396"/>
                    <pic:cNvPicPr>
                      <a:picLocks noChangeAspect="1"/>
                    </pic:cNvPicPr>
                  </pic:nvPicPr>
                  <pic:blipFill>
                    <a:blip r:embed="rId11"/>
                    <a:stretch>
                      <a:fillRect/>
                    </a:stretch>
                  </pic:blipFill>
                  <pic:spPr>
                    <a:xfrm>
                      <a:off x="0" y="0"/>
                      <a:ext cx="85725"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41" name="图片 54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3"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42" name="图片 54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44"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66775"/>
            <wp:effectExtent l="0" t="0" r="0" b="0"/>
            <wp:wrapNone/>
            <wp:docPr id="543" name="图片 54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545" descr="clip_image3389"/>
                    <pic:cNvPicPr>
                      <a:picLocks noChangeAspect="1"/>
                    </pic:cNvPicPr>
                  </pic:nvPicPr>
                  <pic:blipFill>
                    <a:blip r:embed="rId12"/>
                    <a:stretch>
                      <a:fillRect/>
                    </a:stretch>
                  </pic:blipFill>
                  <pic:spPr>
                    <a:xfrm>
                      <a:off x="0" y="0"/>
                      <a:ext cx="5715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95350"/>
            <wp:effectExtent l="0" t="0" r="0" b="0"/>
            <wp:wrapNone/>
            <wp:docPr id="544" name="图片 54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6" descr="clip_image3396"/>
                    <pic:cNvPicPr>
                      <a:picLocks noChangeAspect="1"/>
                    </pic:cNvPicPr>
                  </pic:nvPicPr>
                  <pic:blipFill>
                    <a:blip r:embed="rId11"/>
                    <a:stretch>
                      <a:fillRect/>
                    </a:stretch>
                  </pic:blipFill>
                  <pic:spPr>
                    <a:xfrm>
                      <a:off x="0" y="0"/>
                      <a:ext cx="76200"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45" name="图片 54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7"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46" name="图片 54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48"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66775"/>
            <wp:effectExtent l="0" t="0" r="0" b="0"/>
            <wp:wrapNone/>
            <wp:docPr id="547" name="图片 54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9" descr="clip_image3389"/>
                    <pic:cNvPicPr>
                      <a:picLocks noChangeAspect="1"/>
                    </pic:cNvPicPr>
                  </pic:nvPicPr>
                  <pic:blipFill>
                    <a:blip r:embed="rId12"/>
                    <a:stretch>
                      <a:fillRect/>
                    </a:stretch>
                  </pic:blipFill>
                  <pic:spPr>
                    <a:xfrm>
                      <a:off x="0" y="0"/>
                      <a:ext cx="5715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95350"/>
            <wp:effectExtent l="0" t="0" r="0" b="0"/>
            <wp:wrapNone/>
            <wp:docPr id="548" name="图片 55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50" descr="clip_image3396"/>
                    <pic:cNvPicPr>
                      <a:picLocks noChangeAspect="1"/>
                    </pic:cNvPicPr>
                  </pic:nvPicPr>
                  <pic:blipFill>
                    <a:blip r:embed="rId11"/>
                    <a:stretch>
                      <a:fillRect/>
                    </a:stretch>
                  </pic:blipFill>
                  <pic:spPr>
                    <a:xfrm>
                      <a:off x="0" y="0"/>
                      <a:ext cx="76200"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49" name="图片 55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51"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50" name="图片 55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2"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866775"/>
            <wp:effectExtent l="0" t="0" r="0" b="0"/>
            <wp:wrapNone/>
            <wp:docPr id="551" name="图片 55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3" descr="clip_image3389"/>
                    <pic:cNvPicPr>
                      <a:picLocks noChangeAspect="1"/>
                    </pic:cNvPicPr>
                  </pic:nvPicPr>
                  <pic:blipFill>
                    <a:blip r:embed="rId12"/>
                    <a:stretch>
                      <a:fillRect/>
                    </a:stretch>
                  </pic:blipFill>
                  <pic:spPr>
                    <a:xfrm>
                      <a:off x="0" y="0"/>
                      <a:ext cx="5715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95350"/>
            <wp:effectExtent l="0" t="0" r="0" b="0"/>
            <wp:wrapNone/>
            <wp:docPr id="552" name="图片 55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4" descr="clip_image3396"/>
                    <pic:cNvPicPr>
                      <a:picLocks noChangeAspect="1"/>
                    </pic:cNvPicPr>
                  </pic:nvPicPr>
                  <pic:blipFill>
                    <a:blip r:embed="rId11"/>
                    <a:stretch>
                      <a:fillRect/>
                    </a:stretch>
                  </pic:blipFill>
                  <pic:spPr>
                    <a:xfrm>
                      <a:off x="0" y="0"/>
                      <a:ext cx="76200" cy="89535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866775"/>
            <wp:effectExtent l="0" t="0" r="0" b="0"/>
            <wp:wrapNone/>
            <wp:docPr id="553" name="图片 55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5" descr="clip_image3387"/>
                    <pic:cNvPicPr>
                      <a:picLocks noChangeAspect="1"/>
                    </pic:cNvPicPr>
                  </pic:nvPicPr>
                  <pic:blipFill>
                    <a:blip r:embed="rId12"/>
                    <a:stretch>
                      <a:fillRect/>
                    </a:stretch>
                  </pic:blipFill>
                  <pic:spPr>
                    <a:xfrm>
                      <a:off x="0" y="0"/>
                      <a:ext cx="66675"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866775"/>
            <wp:effectExtent l="0" t="0" r="0" b="0"/>
            <wp:wrapNone/>
            <wp:docPr id="554" name="图片 55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6" descr="clip_image3388"/>
                    <pic:cNvPicPr>
                      <a:picLocks noChangeAspect="1"/>
                    </pic:cNvPicPr>
                  </pic:nvPicPr>
                  <pic:blipFill>
                    <a:blip r:embed="rId12"/>
                    <a:stretch>
                      <a:fillRect/>
                    </a:stretch>
                  </pic:blipFill>
                  <pic:spPr>
                    <a:xfrm>
                      <a:off x="0" y="0"/>
                      <a:ext cx="76200" cy="8667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555" name="图片 557"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57"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556" name="图片 558"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8"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57" name="图片 55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59"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58" name="图片 56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60"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59" name="图片 56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61"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560" name="图片 56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2"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61" name="图片 56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3"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62" name="图片 56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4"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63" name="图片 56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5"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564" name="图片 56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6"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65" name="图片 56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66" name="图片 56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67" name="图片 56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69"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568" name="图片 57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70"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69" name="图片 57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71"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70" name="图片 57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72"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71" name="图片 57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73"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572" name="图片 57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74"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573" name="图片 575"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5"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574" name="图片 576"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6"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75" name="图片 57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76" name="图片 57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7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77" name="图片 57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79"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578" name="图片 58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80"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79" name="图片 58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81"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80" name="图片 58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582"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81" name="图片 58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3"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582" name="图片 58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4"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83" name="图片 58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5"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84" name="图片 58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6"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85" name="图片 58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587"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586" name="图片 58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588"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87" name="图片 58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589"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88" name="图片 59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90"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89" name="图片 59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591"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590" name="图片 59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92"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591" name="图片 593"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93"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592" name="图片 594"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94"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93" name="图片 59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95"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94" name="图片 59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96"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95" name="图片 59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7"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596" name="图片 59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598"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97" name="图片 59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599"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598" name="图片 60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600"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599" name="图片 60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601"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00" name="图片 60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602"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01" name="图片 60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603"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02" name="图片 60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4"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03" name="图片 60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605"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04" name="图片 60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606"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05" name="图片 60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60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06" name="图片 60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60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07" name="图片 60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609"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08" name="图片 61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610"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609" name="图片 61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611"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610" name="图片 612"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612"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11" name="图片 61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613"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12" name="图片 61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14"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13" name="图片 61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5"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14" name="图片 61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616"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15" name="图片 61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16" name="图片 61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1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17" name="图片 61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619"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18" name="图片 62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620"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19" name="图片 62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21"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20" name="图片 62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2"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21" name="图片 62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3"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22" name="图片 62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4"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23" name="图片 62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5"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24" name="图片 62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6"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25" name="图片 62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627"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26" name="图片 62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628"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27" name="图片 62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629"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28" name="图片 63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630"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76300"/>
            <wp:effectExtent l="0" t="0" r="0" b="0"/>
            <wp:wrapNone/>
            <wp:docPr id="629" name="图片 63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631" descr="clip_image3389"/>
                    <pic:cNvPicPr>
                      <a:picLocks noChangeAspect="1"/>
                    </pic:cNvPicPr>
                  </pic:nvPicPr>
                  <pic:blipFill>
                    <a:blip r:embed="rId12"/>
                    <a:stretch>
                      <a:fillRect/>
                    </a:stretch>
                  </pic:blipFill>
                  <pic:spPr>
                    <a:xfrm>
                      <a:off x="0" y="0"/>
                      <a:ext cx="5715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904875"/>
            <wp:effectExtent l="0" t="0" r="0" b="0"/>
            <wp:wrapNone/>
            <wp:docPr id="630" name="图片 63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632" descr="clip_image3396"/>
                    <pic:cNvPicPr>
                      <a:picLocks noChangeAspect="1"/>
                    </pic:cNvPicPr>
                  </pic:nvPicPr>
                  <pic:blipFill>
                    <a:blip r:embed="rId11"/>
                    <a:stretch>
                      <a:fillRect/>
                    </a:stretch>
                  </pic:blipFill>
                  <pic:spPr>
                    <a:xfrm>
                      <a:off x="0" y="0"/>
                      <a:ext cx="76200"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31" name="图片 63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633"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32" name="图片 63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634"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76300"/>
            <wp:effectExtent l="0" t="0" r="0" b="0"/>
            <wp:wrapNone/>
            <wp:docPr id="633" name="图片 63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635" descr="clip_image3389"/>
                    <pic:cNvPicPr>
                      <a:picLocks noChangeAspect="1"/>
                    </pic:cNvPicPr>
                  </pic:nvPicPr>
                  <pic:blipFill>
                    <a:blip r:embed="rId12"/>
                    <a:stretch>
                      <a:fillRect/>
                    </a:stretch>
                  </pic:blipFill>
                  <pic:spPr>
                    <a:xfrm>
                      <a:off x="0" y="0"/>
                      <a:ext cx="5715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904875"/>
            <wp:effectExtent l="0" t="0" r="0" b="0"/>
            <wp:wrapNone/>
            <wp:docPr id="634" name="图片 63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36" descr="clip_image3396"/>
                    <pic:cNvPicPr>
                      <a:picLocks noChangeAspect="1"/>
                    </pic:cNvPicPr>
                  </pic:nvPicPr>
                  <pic:blipFill>
                    <a:blip r:embed="rId11"/>
                    <a:stretch>
                      <a:fillRect/>
                    </a:stretch>
                  </pic:blipFill>
                  <pic:spPr>
                    <a:xfrm>
                      <a:off x="0" y="0"/>
                      <a:ext cx="76200"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35" name="图片 63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63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36" name="图片 63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63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76300"/>
            <wp:effectExtent l="0" t="0" r="0" b="0"/>
            <wp:wrapNone/>
            <wp:docPr id="637" name="图片 63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639" descr="clip_image3389"/>
                    <pic:cNvPicPr>
                      <a:picLocks noChangeAspect="1"/>
                    </pic:cNvPicPr>
                  </pic:nvPicPr>
                  <pic:blipFill>
                    <a:blip r:embed="rId12"/>
                    <a:stretch>
                      <a:fillRect/>
                    </a:stretch>
                  </pic:blipFill>
                  <pic:spPr>
                    <a:xfrm>
                      <a:off x="0" y="0"/>
                      <a:ext cx="5715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904875"/>
            <wp:effectExtent l="0" t="0" r="0" b="0"/>
            <wp:wrapNone/>
            <wp:docPr id="638" name="图片 64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640" descr="clip_image3396"/>
                    <pic:cNvPicPr>
                      <a:picLocks noChangeAspect="1"/>
                    </pic:cNvPicPr>
                  </pic:nvPicPr>
                  <pic:blipFill>
                    <a:blip r:embed="rId11"/>
                    <a:stretch>
                      <a:fillRect/>
                    </a:stretch>
                  </pic:blipFill>
                  <pic:spPr>
                    <a:xfrm>
                      <a:off x="0" y="0"/>
                      <a:ext cx="76200"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39" name="图片 64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641"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40" name="图片 64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642"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641" name="图片 643"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643"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642" name="图片 644"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644"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43" name="图片 64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645"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44" name="图片 64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6"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45" name="图片 64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647"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46" name="图片 648"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648"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47" name="图片 649"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649"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48" name="图片 650"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650"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49" name="图片 651"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651"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50" name="图片 652"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2"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51" name="图片 65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653"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52" name="图片 65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654"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53" name="图片 65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55"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54" name="图片 65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56"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55" name="图片 65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56" name="图片 65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5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57" name="图片 65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59"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58" name="图片 66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60"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659" name="图片 661"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61"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85825"/>
            <wp:effectExtent l="0" t="0" r="0" b="0"/>
            <wp:wrapNone/>
            <wp:docPr id="660" name="图片 662" descr="clip_image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2" descr="clip_image3382"/>
                    <pic:cNvPicPr>
                      <a:picLocks noChangeAspect="1"/>
                    </pic:cNvPicPr>
                  </pic:nvPicPr>
                  <pic:blipFill>
                    <a:blip r:embed="rId10"/>
                    <a:stretch>
                      <a:fillRect/>
                    </a:stretch>
                  </pic:blipFill>
                  <pic:spPr>
                    <a:xfrm>
                      <a:off x="0" y="0"/>
                      <a:ext cx="57150" cy="88582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61" name="图片 663"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3"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62" name="图片 664"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4"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63" name="图片 665"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5"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64" name="图片 666"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6"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65" name="图片 667"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67"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66" name="图片 668"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8"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67" name="图片 669"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69"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68" name="图片 670"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70"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69" name="图片 671"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71"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70" name="图片 672"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672"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71" name="图片 673"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673"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85725" cy="904875"/>
            <wp:effectExtent l="0" t="0" r="0" b="0"/>
            <wp:wrapNone/>
            <wp:docPr id="672" name="图片 674"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4" descr="clip_image3396"/>
                    <pic:cNvPicPr>
                      <a:picLocks noChangeAspect="1"/>
                    </pic:cNvPicPr>
                  </pic:nvPicPr>
                  <pic:blipFill>
                    <a:blip r:embed="rId11"/>
                    <a:stretch>
                      <a:fillRect/>
                    </a:stretch>
                  </pic:blipFill>
                  <pic:spPr>
                    <a:xfrm>
                      <a:off x="0" y="0"/>
                      <a:ext cx="85725"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73" name="图片 675"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5"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74" name="图片 676"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6"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75" name="图片 677"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7" descr="clip_image3389"/>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76" name="图片 678"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8"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77" name="图片 679"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9"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76300"/>
            <wp:effectExtent l="0" t="0" r="0" b="0"/>
            <wp:wrapNone/>
            <wp:docPr id="678" name="图片 680"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80" descr="clip_image3389"/>
                    <pic:cNvPicPr>
                      <a:picLocks noChangeAspect="1"/>
                    </pic:cNvPicPr>
                  </pic:nvPicPr>
                  <pic:blipFill>
                    <a:blip r:embed="rId12"/>
                    <a:stretch>
                      <a:fillRect/>
                    </a:stretch>
                  </pic:blipFill>
                  <pic:spPr>
                    <a:xfrm>
                      <a:off x="0" y="0"/>
                      <a:ext cx="5715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904875"/>
            <wp:effectExtent l="0" t="0" r="0" b="0"/>
            <wp:wrapNone/>
            <wp:docPr id="679" name="图片 681"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81" descr="clip_image3396"/>
                    <pic:cNvPicPr>
                      <a:picLocks noChangeAspect="1"/>
                    </pic:cNvPicPr>
                  </pic:nvPicPr>
                  <pic:blipFill>
                    <a:blip r:embed="rId11"/>
                    <a:stretch>
                      <a:fillRect/>
                    </a:stretch>
                  </pic:blipFill>
                  <pic:spPr>
                    <a:xfrm>
                      <a:off x="0" y="0"/>
                      <a:ext cx="76200"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80" name="图片 682"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2"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81" name="图片 683"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3"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76300"/>
            <wp:effectExtent l="0" t="0" r="0" b="0"/>
            <wp:wrapNone/>
            <wp:docPr id="682" name="图片 684"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4" descr="clip_image3389"/>
                    <pic:cNvPicPr>
                      <a:picLocks noChangeAspect="1"/>
                    </pic:cNvPicPr>
                  </pic:nvPicPr>
                  <pic:blipFill>
                    <a:blip r:embed="rId12"/>
                    <a:stretch>
                      <a:fillRect/>
                    </a:stretch>
                  </pic:blipFill>
                  <pic:spPr>
                    <a:xfrm>
                      <a:off x="0" y="0"/>
                      <a:ext cx="5715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904875"/>
            <wp:effectExtent l="0" t="0" r="0" b="0"/>
            <wp:wrapNone/>
            <wp:docPr id="683" name="图片 685"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5" descr="clip_image3396"/>
                    <pic:cNvPicPr>
                      <a:picLocks noChangeAspect="1"/>
                    </pic:cNvPicPr>
                  </pic:nvPicPr>
                  <pic:blipFill>
                    <a:blip r:embed="rId11"/>
                    <a:stretch>
                      <a:fillRect/>
                    </a:stretch>
                  </pic:blipFill>
                  <pic:spPr>
                    <a:xfrm>
                      <a:off x="0" y="0"/>
                      <a:ext cx="76200"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84" name="图片 686"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6"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876300"/>
            <wp:effectExtent l="0" t="0" r="0" b="0"/>
            <wp:wrapNone/>
            <wp:docPr id="685" name="图片 687" descr="clip_image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7" descr="clip_image3388"/>
                    <pic:cNvPicPr>
                      <a:picLocks noChangeAspect="1"/>
                    </pic:cNvPicPr>
                  </pic:nvPicPr>
                  <pic:blipFill>
                    <a:blip r:embed="rId12"/>
                    <a:stretch>
                      <a:fillRect/>
                    </a:stretch>
                  </pic:blipFill>
                  <pic:spPr>
                    <a:xfrm>
                      <a:off x="0" y="0"/>
                      <a:ext cx="7620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57150" cy="876300"/>
            <wp:effectExtent l="0" t="0" r="0" b="0"/>
            <wp:wrapNone/>
            <wp:docPr id="686" name="图片 688" descr="clip_image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8" descr="clip_image3389"/>
                    <pic:cNvPicPr>
                      <a:picLocks noChangeAspect="1"/>
                    </pic:cNvPicPr>
                  </pic:nvPicPr>
                  <pic:blipFill>
                    <a:blip r:embed="rId12"/>
                    <a:stretch>
                      <a:fillRect/>
                    </a:stretch>
                  </pic:blipFill>
                  <pic:spPr>
                    <a:xfrm>
                      <a:off x="0" y="0"/>
                      <a:ext cx="57150" cy="876300"/>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76200" cy="904875"/>
            <wp:effectExtent l="0" t="0" r="0" b="0"/>
            <wp:wrapNone/>
            <wp:docPr id="687" name="图片 689" descr="clip_image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9" descr="clip_image3396"/>
                    <pic:cNvPicPr>
                      <a:picLocks noChangeAspect="1"/>
                    </pic:cNvPicPr>
                  </pic:nvPicPr>
                  <pic:blipFill>
                    <a:blip r:embed="rId11"/>
                    <a:stretch>
                      <a:fillRect/>
                    </a:stretch>
                  </pic:blipFill>
                  <pic:spPr>
                    <a:xfrm>
                      <a:off x="0" y="0"/>
                      <a:ext cx="76200" cy="90487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600075</wp:posOffset>
            </wp:positionV>
            <wp:extent cx="66675" cy="876300"/>
            <wp:effectExtent l="0" t="0" r="0" b="0"/>
            <wp:wrapNone/>
            <wp:docPr id="688" name="图片 690" descr="clip_image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90" descr="clip_image3387"/>
                    <pic:cNvPicPr>
                      <a:picLocks noChangeAspect="1"/>
                    </pic:cNvPicPr>
                  </pic:nvPicPr>
                  <pic:blipFill>
                    <a:blip r:embed="rId12"/>
                    <a:stretch>
                      <a:fillRect/>
                    </a:stretch>
                  </pic:blipFill>
                  <pic:spPr>
                    <a:xfrm>
                      <a:off x="0" y="0"/>
                      <a:ext cx="66675" cy="876300"/>
                    </a:xfrm>
                    <a:prstGeom prst="rect">
                      <a:avLst/>
                    </a:prstGeom>
                    <a:noFill/>
                    <a:ln>
                      <a:noFill/>
                    </a:ln>
                  </pic:spPr>
                </pic:pic>
              </a:graphicData>
            </a:graphic>
          </wp:anchor>
        </w:drawing>
      </w:r>
      <w:r>
        <w:rPr>
          <w:rFonts w:hint="eastAsia" w:ascii="仿宋_GB2312" w:hAnsi="宋体" w:eastAsia="仿宋_GB2312" w:cs="宋体"/>
          <w:color w:val="auto"/>
          <w:kern w:val="0"/>
          <w:sz w:val="32"/>
          <w:szCs w:val="32"/>
        </w:rPr>
        <w:t>、商南县益润恒移民产业开发有限责任公司、</w:t>
      </w:r>
      <w:r>
        <w:rPr>
          <w:rFonts w:hint="eastAsia" w:ascii="仿宋_GB2312" w:hAnsi="仿宋" w:eastAsia="仿宋_GB2312" w:cs="宋体"/>
          <w:color w:val="auto"/>
          <w:kern w:val="0"/>
          <w:sz w:val="32"/>
          <w:szCs w:val="32"/>
        </w:rPr>
        <w:t>商南县赵川镇文化坪村股份经济合作社、商南县金丝峡镇梁家湾村股份经济合作社。</w:t>
      </w:r>
      <w:r>
        <w:rPr>
          <w:rFonts w:hint="eastAsia" w:ascii="仿宋_GB2312" w:hAnsi="仿宋" w:eastAsia="仿宋_GB2312" w:cs="仿宋_GB2312"/>
          <w:color w:val="auto"/>
          <w:sz w:val="32"/>
          <w:szCs w:val="32"/>
        </w:rPr>
        <w:t>项目责任单位为：县乡村振兴局、县林业局。</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②养殖业基地</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仿宋_GB2312"/>
          <w:color w:val="auto"/>
          <w:sz w:val="32"/>
          <w:szCs w:val="32"/>
        </w:rPr>
        <w:t>在城关街道、清油河镇发展梅花鹿养殖业基地，</w:t>
      </w:r>
      <w:r>
        <w:rPr>
          <w:rFonts w:hint="eastAsia" w:ascii="仿宋_GB2312" w:hAnsi="仿宋" w:eastAsia="仿宋_GB2312" w:cs="宋体"/>
          <w:color w:val="auto"/>
          <w:kern w:val="0"/>
          <w:sz w:val="32"/>
          <w:szCs w:val="32"/>
        </w:rPr>
        <w:t>村集体将产业资金托管到</w:t>
      </w:r>
      <w:r>
        <w:rPr>
          <w:rFonts w:hint="eastAsia" w:ascii="仿宋_GB2312" w:hAnsi="仿宋" w:eastAsia="仿宋_GB2312" w:cs="仿宋_GB2312"/>
          <w:color w:val="auto"/>
          <w:sz w:val="32"/>
          <w:szCs w:val="32"/>
        </w:rPr>
        <w:t>商洛鑫昊玮煜农牧发展有限公司、陕西君悦康农业开发有限责任公司、商洛市思源工贸有限公司。</w:t>
      </w:r>
      <w:r>
        <w:rPr>
          <w:rFonts w:hint="eastAsia" w:ascii="仿宋_GB2312" w:hAnsi="仿宋" w:eastAsia="仿宋_GB2312" w:cs="宋体"/>
          <w:color w:val="auto"/>
          <w:kern w:val="0"/>
          <w:sz w:val="32"/>
          <w:szCs w:val="32"/>
        </w:rPr>
        <w:t>新建鹿舍，配套建设相关设施。</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项目涉及资金</w:t>
      </w:r>
      <w:r>
        <w:rPr>
          <w:rFonts w:ascii="仿宋_GB2312" w:hAnsi="仿宋" w:eastAsia="仿宋_GB2312" w:cs="仿宋_GB2312"/>
          <w:color w:val="auto"/>
          <w:sz w:val="32"/>
          <w:szCs w:val="32"/>
        </w:rPr>
        <w:t>1030</w:t>
      </w:r>
      <w:r>
        <w:rPr>
          <w:rFonts w:hint="eastAsia" w:ascii="仿宋_GB2312" w:hAnsi="仿宋" w:eastAsia="仿宋_GB2312" w:cs="仿宋_GB2312"/>
          <w:color w:val="auto"/>
          <w:sz w:val="32"/>
          <w:szCs w:val="32"/>
        </w:rPr>
        <w:t>万元，其中：中央财政涉农资金</w:t>
      </w:r>
      <w:r>
        <w:rPr>
          <w:rFonts w:ascii="仿宋_GB2312" w:hAnsi="仿宋" w:eastAsia="仿宋_GB2312" w:cs="仿宋_GB2312"/>
          <w:color w:val="auto"/>
          <w:sz w:val="32"/>
          <w:szCs w:val="32"/>
        </w:rPr>
        <w:t>1030</w:t>
      </w:r>
      <w:r>
        <w:rPr>
          <w:rFonts w:hint="eastAsia" w:ascii="仿宋_GB2312" w:hAnsi="仿宋" w:eastAsia="仿宋_GB2312" w:cs="仿宋_GB2312"/>
          <w:color w:val="auto"/>
          <w:sz w:val="32"/>
          <w:szCs w:val="32"/>
        </w:rPr>
        <w:t>万元。项目建设期限为：</w:t>
      </w:r>
      <w:r>
        <w:rPr>
          <w:rFonts w:ascii="仿宋_GB2312" w:hAnsi="仿宋" w:eastAsia="仿宋_GB2312" w:cs="仿宋_GB2312"/>
          <w:color w:val="auto"/>
          <w:sz w:val="32"/>
          <w:szCs w:val="32"/>
        </w:rPr>
        <w:t>10</w:t>
      </w:r>
      <w:r>
        <w:rPr>
          <w:rFonts w:hint="eastAsia" w:ascii="仿宋_GB2312" w:hAnsi="仿宋" w:eastAsia="仿宋_GB2312" w:cs="仿宋_GB2312"/>
          <w:color w:val="auto"/>
          <w:sz w:val="32"/>
          <w:szCs w:val="32"/>
        </w:rPr>
        <w:t>个月。项目完成后，壮大集体经济，以务工等方式带动群众增收致富。项目实施单位为：商洛鑫昊玮煜农牧发展有限公司、陕西君悦康农业开发有限责任公司、商洛市思源工贸有限公司。项目责任单位为：县</w:t>
      </w:r>
      <w:r>
        <w:rPr>
          <w:rFonts w:hint="eastAsia" w:ascii="仿宋_GB2312" w:hAnsi="仿宋" w:eastAsia="仿宋_GB2312" w:cs="宋体"/>
          <w:color w:val="auto"/>
          <w:kern w:val="0"/>
          <w:sz w:val="32"/>
          <w:szCs w:val="32"/>
        </w:rPr>
        <w:t>乡村振兴局</w:t>
      </w:r>
      <w:r>
        <w:rPr>
          <w:rFonts w:hint="eastAsia" w:ascii="仿宋_GB2312" w:hAnsi="仿宋" w:eastAsia="仿宋_GB2312" w:cs="仿宋_GB2312"/>
          <w:color w:val="auto"/>
          <w:sz w:val="32"/>
          <w:szCs w:val="32"/>
        </w:rPr>
        <w:t>。</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③水产养殖业发展</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在湘河镇建设湘河镇汪家店村一组地坪沟水产养殖基地项目，村集体经济在汪家店村一组地坪沟新建</w:t>
      </w:r>
      <w:r>
        <w:rPr>
          <w:rFonts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rPr>
        <w:t>亩冷水鱼养殖鱼塘，浆砌石</w:t>
      </w:r>
      <w:r>
        <w:rPr>
          <w:rFonts w:ascii="仿宋_GB2312" w:hAnsi="宋体" w:eastAsia="仿宋_GB2312" w:cs="宋体"/>
          <w:color w:val="auto"/>
          <w:kern w:val="0"/>
          <w:sz w:val="32"/>
          <w:szCs w:val="32"/>
        </w:rPr>
        <w:t>1000</w:t>
      </w:r>
      <w:r>
        <w:rPr>
          <w:rFonts w:hint="eastAsia" w:ascii="仿宋_GB2312" w:hAnsi="宋体" w:eastAsia="仿宋_GB2312" w:cs="宋体"/>
          <w:color w:val="auto"/>
          <w:kern w:val="0"/>
          <w:sz w:val="32"/>
          <w:szCs w:val="32"/>
        </w:rPr>
        <w:t>立方米，滚筒式鱼池</w:t>
      </w:r>
      <w:r>
        <w:rPr>
          <w:rFonts w:ascii="仿宋_GB2312" w:hAnsi="宋体" w:eastAsia="仿宋_GB2312" w:cs="宋体"/>
          <w:color w:val="auto"/>
          <w:kern w:val="0"/>
          <w:sz w:val="32"/>
          <w:szCs w:val="32"/>
        </w:rPr>
        <w:t>30</w:t>
      </w:r>
      <w:r>
        <w:rPr>
          <w:rFonts w:hint="eastAsia" w:ascii="仿宋_GB2312" w:hAnsi="宋体" w:eastAsia="仿宋_GB2312" w:cs="宋体"/>
          <w:color w:val="auto"/>
          <w:kern w:val="0"/>
          <w:sz w:val="32"/>
          <w:szCs w:val="32"/>
        </w:rPr>
        <w:t>个，预计投放鱼苗</w:t>
      </w:r>
      <w:r>
        <w:rPr>
          <w:rFonts w:ascii="仿宋_GB2312" w:hAnsi="宋体" w:eastAsia="仿宋_GB2312" w:cs="宋体"/>
          <w:color w:val="auto"/>
          <w:kern w:val="0"/>
          <w:sz w:val="32"/>
          <w:szCs w:val="32"/>
        </w:rPr>
        <w:t>9</w:t>
      </w:r>
      <w:r>
        <w:rPr>
          <w:rFonts w:hint="eastAsia" w:ascii="仿宋_GB2312" w:hAnsi="宋体" w:eastAsia="仿宋_GB2312" w:cs="宋体"/>
          <w:color w:val="auto"/>
          <w:kern w:val="0"/>
          <w:sz w:val="32"/>
          <w:szCs w:val="32"/>
        </w:rPr>
        <w:t>万尾；老旧鱼塘提升改造、休闲渔业、垂钓区共</w:t>
      </w:r>
      <w:r>
        <w:rPr>
          <w:rFonts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rPr>
        <w:t>亩，预计投放鱼苗</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万尾；修建防洪渠</w:t>
      </w:r>
      <w:r>
        <w:rPr>
          <w:rFonts w:ascii="仿宋_GB2312" w:hAnsi="宋体" w:eastAsia="仿宋_GB2312" w:cs="宋体"/>
          <w:color w:val="auto"/>
          <w:kern w:val="0"/>
          <w:sz w:val="32"/>
          <w:szCs w:val="32"/>
        </w:rPr>
        <w:t>260</w:t>
      </w:r>
      <w:r>
        <w:rPr>
          <w:rFonts w:hint="eastAsia" w:ascii="仿宋_GB2312" w:hAnsi="宋体" w:eastAsia="仿宋_GB2312" w:cs="宋体"/>
          <w:color w:val="auto"/>
          <w:kern w:val="0"/>
          <w:sz w:val="32"/>
          <w:szCs w:val="32"/>
        </w:rPr>
        <w:t>米，高</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米，宽</w:t>
      </w:r>
      <w:r>
        <w:rPr>
          <w:rFonts w:ascii="仿宋_GB2312" w:hAnsi="宋体" w:eastAsia="仿宋_GB2312" w:cs="宋体"/>
          <w:color w:val="auto"/>
          <w:kern w:val="0"/>
          <w:sz w:val="32"/>
          <w:szCs w:val="32"/>
        </w:rPr>
        <w:t>1.5</w:t>
      </w:r>
      <w:r>
        <w:rPr>
          <w:rFonts w:hint="eastAsia" w:ascii="仿宋_GB2312" w:hAnsi="宋体" w:eastAsia="仿宋_GB2312" w:cs="宋体"/>
          <w:color w:val="auto"/>
          <w:kern w:val="0"/>
          <w:sz w:val="32"/>
          <w:szCs w:val="32"/>
        </w:rPr>
        <w:t>米，浆砌石</w:t>
      </w:r>
      <w:r>
        <w:rPr>
          <w:rFonts w:ascii="仿宋_GB2312" w:hAnsi="宋体" w:eastAsia="仿宋_GB2312" w:cs="宋体"/>
          <w:color w:val="auto"/>
          <w:kern w:val="0"/>
          <w:sz w:val="32"/>
          <w:szCs w:val="32"/>
        </w:rPr>
        <w:t>980</w:t>
      </w:r>
      <w:r>
        <w:rPr>
          <w:rFonts w:hint="eastAsia" w:ascii="仿宋_GB2312" w:hAnsi="宋体" w:eastAsia="仿宋_GB2312" w:cs="宋体"/>
          <w:color w:val="auto"/>
          <w:kern w:val="0"/>
          <w:sz w:val="32"/>
          <w:szCs w:val="32"/>
        </w:rPr>
        <w:t>立方米；鱼塘累计清方</w:t>
      </w:r>
      <w:r>
        <w:rPr>
          <w:rFonts w:ascii="仿宋_GB2312" w:hAnsi="宋体" w:eastAsia="仿宋_GB2312" w:cs="宋体"/>
          <w:color w:val="auto"/>
          <w:kern w:val="0"/>
          <w:sz w:val="32"/>
          <w:szCs w:val="32"/>
        </w:rPr>
        <w:t>20000</w:t>
      </w:r>
      <w:r>
        <w:rPr>
          <w:rFonts w:hint="eastAsia" w:ascii="仿宋_GB2312" w:hAnsi="宋体" w:eastAsia="仿宋_GB2312" w:cs="宋体"/>
          <w:color w:val="auto"/>
          <w:kern w:val="0"/>
          <w:sz w:val="32"/>
          <w:szCs w:val="32"/>
        </w:rPr>
        <w:t>立方米；改造老旧鱼塘周边浆砌石</w:t>
      </w:r>
      <w:r>
        <w:rPr>
          <w:rFonts w:ascii="仿宋_GB2312" w:hAnsi="宋体" w:eastAsia="仿宋_GB2312" w:cs="宋体"/>
          <w:color w:val="auto"/>
          <w:kern w:val="0"/>
          <w:sz w:val="32"/>
          <w:szCs w:val="32"/>
        </w:rPr>
        <w:t>600</w:t>
      </w:r>
      <w:r>
        <w:rPr>
          <w:rFonts w:hint="eastAsia" w:ascii="仿宋_GB2312" w:hAnsi="宋体" w:eastAsia="仿宋_GB2312" w:cs="宋体"/>
          <w:color w:val="auto"/>
          <w:kern w:val="0"/>
          <w:sz w:val="32"/>
          <w:szCs w:val="32"/>
        </w:rPr>
        <w:t>立方米；垂钓台</w:t>
      </w:r>
      <w:r>
        <w:rPr>
          <w:rFonts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rPr>
        <w:t>个，鱼塘硬化（含道路）</w:t>
      </w:r>
      <w:r>
        <w:rPr>
          <w:rFonts w:ascii="仿宋_GB2312" w:hAnsi="宋体" w:eastAsia="仿宋_GB2312" w:cs="宋体"/>
          <w:color w:val="auto"/>
          <w:kern w:val="0"/>
          <w:sz w:val="32"/>
          <w:szCs w:val="32"/>
        </w:rPr>
        <w:t>500</w:t>
      </w:r>
      <w:r>
        <w:rPr>
          <w:rFonts w:hint="eastAsia" w:ascii="仿宋_GB2312" w:hAnsi="宋体" w:eastAsia="仿宋_GB2312" w:cs="宋体"/>
          <w:color w:val="auto"/>
          <w:kern w:val="0"/>
          <w:sz w:val="32"/>
          <w:szCs w:val="32"/>
        </w:rPr>
        <w:t>平方米；新增</w:t>
      </w:r>
      <w:r>
        <w:rPr>
          <w:rFonts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rPr>
        <w:t>万伏变压器</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台，电房</w:t>
      </w:r>
      <w:r>
        <w:rPr>
          <w:rFonts w:ascii="仿宋_GB2312" w:hAnsi="宋体" w:eastAsia="仿宋_GB2312" w:cs="宋体"/>
          <w:color w:val="auto"/>
          <w:kern w:val="0"/>
          <w:sz w:val="32"/>
          <w:szCs w:val="32"/>
        </w:rPr>
        <w:t>60</w:t>
      </w:r>
      <w:r>
        <w:rPr>
          <w:rFonts w:hint="eastAsia" w:ascii="仿宋_GB2312" w:hAnsi="宋体" w:eastAsia="仿宋_GB2312" w:cs="宋体"/>
          <w:color w:val="auto"/>
          <w:kern w:val="0"/>
          <w:sz w:val="32"/>
          <w:szCs w:val="32"/>
        </w:rPr>
        <w:t>平方米；修建停车场</w:t>
      </w:r>
      <w:r>
        <w:rPr>
          <w:rFonts w:ascii="仿宋_GB2312" w:hAnsi="宋体" w:eastAsia="仿宋_GB2312" w:cs="宋体"/>
          <w:color w:val="auto"/>
          <w:kern w:val="0"/>
          <w:sz w:val="32"/>
          <w:szCs w:val="32"/>
        </w:rPr>
        <w:t>1200</w:t>
      </w:r>
      <w:r>
        <w:rPr>
          <w:rFonts w:hint="eastAsia" w:ascii="仿宋_GB2312" w:hAnsi="宋体" w:eastAsia="仿宋_GB2312" w:cs="宋体"/>
          <w:color w:val="auto"/>
          <w:kern w:val="0"/>
          <w:sz w:val="32"/>
          <w:szCs w:val="32"/>
        </w:rPr>
        <w:t>平方米；改造鱼苗培育基地温棚</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个</w:t>
      </w:r>
      <w:r>
        <w:rPr>
          <w:rFonts w:ascii="仿宋_GB2312" w:hAnsi="宋体" w:eastAsia="仿宋_GB2312" w:cs="宋体"/>
          <w:color w:val="auto"/>
          <w:kern w:val="0"/>
          <w:sz w:val="32"/>
          <w:szCs w:val="32"/>
        </w:rPr>
        <w:t>700</w:t>
      </w:r>
      <w:r>
        <w:rPr>
          <w:rFonts w:hint="eastAsia" w:ascii="仿宋_GB2312" w:hAnsi="宋体" w:eastAsia="仿宋_GB2312" w:cs="宋体"/>
          <w:color w:val="auto"/>
          <w:kern w:val="0"/>
          <w:sz w:val="32"/>
          <w:szCs w:val="32"/>
        </w:rPr>
        <w:t>平方米、供暖锅炉房</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个等配套设施。财政衔接资金投入形成的资产归村集体经济所有，村集体按</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年分红，分红期不少于</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年，通过土地流转，直接带动带动、吸纳就业收益分配等带动</w:t>
      </w:r>
      <w:r>
        <w:rPr>
          <w:rFonts w:ascii="仿宋_GB2312" w:hAnsi="宋体" w:eastAsia="仿宋_GB2312" w:cs="宋体"/>
          <w:color w:val="auto"/>
          <w:kern w:val="0"/>
          <w:sz w:val="32"/>
          <w:szCs w:val="32"/>
        </w:rPr>
        <w:t>46</w:t>
      </w:r>
      <w:r>
        <w:rPr>
          <w:rFonts w:hint="eastAsia" w:ascii="仿宋_GB2312" w:hAnsi="宋体" w:eastAsia="仿宋_GB2312" w:cs="宋体"/>
          <w:color w:val="auto"/>
          <w:kern w:val="0"/>
          <w:sz w:val="32"/>
          <w:szCs w:val="32"/>
        </w:rPr>
        <w:t>户农户</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其中脱贫户15户，监测户5户）户均增收</w:t>
      </w:r>
      <w:r>
        <w:rPr>
          <w:rFonts w:ascii="仿宋_GB2312" w:hAnsi="宋体" w:eastAsia="仿宋_GB2312" w:cs="宋体"/>
          <w:color w:val="auto"/>
          <w:kern w:val="0"/>
          <w:sz w:val="32"/>
          <w:szCs w:val="32"/>
        </w:rPr>
        <w:t>1300</w:t>
      </w:r>
      <w:r>
        <w:rPr>
          <w:rFonts w:hint="eastAsia" w:ascii="仿宋_GB2312" w:hAnsi="宋体" w:eastAsia="仿宋_GB2312" w:cs="宋体"/>
          <w:color w:val="auto"/>
          <w:kern w:val="0"/>
          <w:sz w:val="32"/>
          <w:szCs w:val="32"/>
        </w:rPr>
        <w:t>元。</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建设湘河镇泉垭村七组冷水鱼养殖项目，村集体经济在湘河镇泉垭村七组建设冷水鱼养殖基地</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亩，养殖冷水鱼</w:t>
      </w:r>
      <w:r>
        <w:rPr>
          <w:rFonts w:ascii="仿宋_GB2312" w:hAnsi="宋体" w:eastAsia="仿宋_GB2312" w:cs="宋体"/>
          <w:color w:val="auto"/>
          <w:kern w:val="0"/>
          <w:sz w:val="32"/>
          <w:szCs w:val="32"/>
        </w:rPr>
        <w:t>15000</w:t>
      </w:r>
      <w:r>
        <w:rPr>
          <w:rFonts w:hint="eastAsia" w:ascii="仿宋_GB2312" w:hAnsi="宋体" w:eastAsia="仿宋_GB2312" w:cs="宋体"/>
          <w:color w:val="auto"/>
          <w:kern w:val="0"/>
          <w:sz w:val="32"/>
          <w:szCs w:val="32"/>
        </w:rPr>
        <w:t>尾。财政衔接资金投入形成的资产归村集体经济所有，村集体按</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年保底分红，分红期不少于</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年，通过土地流转，直接带动带动、吸纳就业收益分配等带动</w:t>
      </w:r>
      <w:r>
        <w:rPr>
          <w:rFonts w:ascii="仿宋_GB2312" w:hAnsi="宋体" w:eastAsia="仿宋_GB2312" w:cs="宋体"/>
          <w:color w:val="auto"/>
          <w:kern w:val="0"/>
          <w:sz w:val="32"/>
          <w:szCs w:val="32"/>
        </w:rPr>
        <w:t>15</w:t>
      </w:r>
      <w:r>
        <w:rPr>
          <w:rFonts w:hint="eastAsia" w:ascii="仿宋_GB2312" w:hAnsi="宋体" w:eastAsia="仿宋_GB2312" w:cs="宋体"/>
          <w:color w:val="auto"/>
          <w:kern w:val="0"/>
          <w:sz w:val="32"/>
          <w:szCs w:val="32"/>
        </w:rPr>
        <w:t>户农户</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其中脱贫户2户，监测户5户）</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户均增收</w:t>
      </w:r>
      <w:r>
        <w:rPr>
          <w:rFonts w:ascii="仿宋_GB2312" w:hAnsi="宋体" w:eastAsia="仿宋_GB2312" w:cs="宋体"/>
          <w:color w:val="auto"/>
          <w:kern w:val="0"/>
          <w:sz w:val="32"/>
          <w:szCs w:val="32"/>
        </w:rPr>
        <w:t>1000</w:t>
      </w:r>
      <w:r>
        <w:rPr>
          <w:rFonts w:hint="eastAsia" w:ascii="仿宋_GB2312" w:hAnsi="宋体" w:eastAsia="仿宋_GB2312" w:cs="宋体"/>
          <w:color w:val="auto"/>
          <w:kern w:val="0"/>
          <w:sz w:val="32"/>
          <w:szCs w:val="32"/>
        </w:rPr>
        <w:t>元。</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建设湘河镇地坪村水产养殖基地项目，新建冷水鱼养殖鱼塘25亩，投放鱼苗30万尾；修缮加固尾矿库长50米、均宽1.5米、高20米；修缮加固鱼</w:t>
      </w:r>
      <w:r>
        <w:rPr>
          <w:color w:val="auto"/>
        </w:rPr>
        <w:commentReference w:id="0"/>
      </w:r>
      <w:r>
        <w:rPr>
          <w:rFonts w:hint="eastAsia" w:ascii="仿宋_GB2312" w:hAnsi="宋体" w:eastAsia="仿宋_GB2312" w:cs="宋体"/>
          <w:color w:val="auto"/>
          <w:kern w:val="0"/>
          <w:sz w:val="32"/>
          <w:szCs w:val="32"/>
          <w:lang w:eastAsia="zh-CN"/>
        </w:rPr>
        <w:t>塘</w:t>
      </w:r>
      <w:r>
        <w:rPr>
          <w:rFonts w:hint="eastAsia" w:ascii="仿宋_GB2312" w:hAnsi="宋体" w:eastAsia="仿宋_GB2312" w:cs="宋体"/>
          <w:color w:val="auto"/>
          <w:kern w:val="0"/>
          <w:sz w:val="32"/>
          <w:szCs w:val="32"/>
        </w:rPr>
        <w:t>堤坝40米，宽3米，高3米，共计360立方，修缮加固防洪渠长700米。财政衔接资金投入形成的资产归村集体经济所有，村集体按</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年保底分红，分红期不少于</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年，通过土地流转，直接带动、吸纳就业收益分配等带动</w:t>
      </w:r>
      <w:r>
        <w:rPr>
          <w:rFonts w:ascii="仿宋_GB2312" w:hAnsi="宋体" w:eastAsia="仿宋_GB2312" w:cs="宋体"/>
          <w:color w:val="auto"/>
          <w:kern w:val="0"/>
          <w:sz w:val="32"/>
          <w:szCs w:val="32"/>
        </w:rPr>
        <w:t>18</w:t>
      </w:r>
      <w:r>
        <w:rPr>
          <w:rFonts w:hint="eastAsia" w:ascii="仿宋_GB2312" w:hAnsi="宋体" w:eastAsia="仿宋_GB2312" w:cs="宋体"/>
          <w:color w:val="auto"/>
          <w:kern w:val="0"/>
          <w:sz w:val="32"/>
          <w:szCs w:val="32"/>
        </w:rPr>
        <w:t>户农户</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其中脱贫户10户，监测户2户）</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户均增收</w:t>
      </w:r>
      <w:r>
        <w:rPr>
          <w:rFonts w:ascii="仿宋_GB2312" w:hAnsi="宋体" w:eastAsia="仿宋_GB2312" w:cs="宋体"/>
          <w:color w:val="auto"/>
          <w:kern w:val="0"/>
          <w:sz w:val="32"/>
          <w:szCs w:val="32"/>
        </w:rPr>
        <w:t>1000</w:t>
      </w:r>
      <w:r>
        <w:rPr>
          <w:rFonts w:hint="eastAsia" w:ascii="仿宋_GB2312" w:hAnsi="宋体" w:eastAsia="仿宋_GB2312" w:cs="宋体"/>
          <w:color w:val="auto"/>
          <w:kern w:val="0"/>
          <w:sz w:val="32"/>
          <w:szCs w:val="32"/>
        </w:rPr>
        <w:t>元。</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在赵川镇建设滔河流域水产养殖产业园项目（一期），村集体经济在范家村组新建20亩鱼塘（塘壁，塘底，硬化），养殖中华鲟6万尾，草鱼、三文鱼、雅鱼27万尾，合计养殖33万尾，新建三级污水处理</w:t>
      </w:r>
      <w:r>
        <w:rPr>
          <w:rFonts w:hint="eastAsia" w:ascii="仿宋_GB2312" w:hAnsi="宋体" w:eastAsia="仿宋_GB2312" w:cs="宋体"/>
          <w:color w:val="auto"/>
          <w:kern w:val="0"/>
          <w:sz w:val="32"/>
          <w:szCs w:val="32"/>
          <w:lang w:eastAsia="zh-CN"/>
        </w:rPr>
        <w:t>厂</w:t>
      </w:r>
      <w:r>
        <w:rPr>
          <w:rFonts w:hint="eastAsia" w:ascii="仿宋_GB2312" w:hAnsi="宋体" w:eastAsia="仿宋_GB2312" w:cs="宋体"/>
          <w:color w:val="auto"/>
          <w:kern w:val="0"/>
          <w:sz w:val="32"/>
          <w:szCs w:val="32"/>
        </w:rPr>
        <w:t>11座。财政衔接资金投入形成的资产归村集</w:t>
      </w:r>
      <w:commentRangeStart w:id="1"/>
      <w:commentRangeStart w:id="2"/>
      <w:commentRangeStart w:id="3"/>
      <w:commentRangeStart w:id="4"/>
      <w:commentRangeStart w:id="5"/>
      <w:commentRangeStart w:id="6"/>
      <w:r>
        <w:rPr>
          <w:color w:val="auto"/>
        </w:rPr>
        <w:commentReference w:id="1"/>
      </w:r>
      <w:commentRangeEnd w:id="1"/>
      <w:commentRangeEnd w:id="2"/>
      <w:r>
        <w:rPr>
          <w:color w:val="auto"/>
        </w:rPr>
        <w:commentReference w:id="2"/>
      </w:r>
      <w:commentRangeEnd w:id="3"/>
      <w:r>
        <w:rPr>
          <w:color w:val="auto"/>
        </w:rPr>
        <w:commentReference w:id="3"/>
      </w:r>
      <w:commentRangeEnd w:id="4"/>
      <w:r>
        <w:rPr>
          <w:color w:val="auto"/>
        </w:rPr>
        <w:commentReference w:id="4"/>
      </w:r>
      <w:commentRangeEnd w:id="5"/>
      <w:r>
        <w:rPr>
          <w:color w:val="auto"/>
        </w:rPr>
        <w:commentReference w:id="5"/>
      </w:r>
      <w:commentRangeEnd w:id="6"/>
      <w:r>
        <w:rPr>
          <w:color w:val="auto"/>
        </w:rPr>
        <w:commentReference w:id="6"/>
      </w:r>
      <w:r>
        <w:rPr>
          <w:rFonts w:hint="eastAsia" w:ascii="仿宋_GB2312" w:hAnsi="宋体" w:eastAsia="仿宋_GB2312" w:cs="宋体"/>
          <w:color w:val="auto"/>
          <w:kern w:val="0"/>
          <w:sz w:val="32"/>
          <w:szCs w:val="32"/>
        </w:rPr>
        <w:t>体经济所有，村集体按</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年保底分红，分红期不少于</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年，通过土地流转，直接带动带动、吸纳就业收益分配等带动41户农户</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其中脱贫户</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户，监测户</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户），户均增收</w:t>
      </w:r>
      <w:r>
        <w:rPr>
          <w:rFonts w:ascii="仿宋_GB2312" w:hAnsi="宋体" w:eastAsia="仿宋_GB2312" w:cs="宋体"/>
          <w:color w:val="auto"/>
          <w:kern w:val="0"/>
          <w:sz w:val="32"/>
          <w:szCs w:val="32"/>
        </w:rPr>
        <w:t>1500</w:t>
      </w:r>
      <w:r>
        <w:rPr>
          <w:rFonts w:hint="eastAsia" w:ascii="仿宋_GB2312" w:hAnsi="宋体" w:eastAsia="仿宋_GB2312" w:cs="宋体"/>
          <w:color w:val="auto"/>
          <w:kern w:val="0"/>
          <w:sz w:val="32"/>
          <w:szCs w:val="32"/>
        </w:rPr>
        <w:t>元。</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宋体" w:eastAsia="仿宋_GB2312" w:cs="宋体"/>
          <w:color w:val="auto"/>
          <w:kern w:val="0"/>
          <w:sz w:val="32"/>
          <w:szCs w:val="32"/>
        </w:rPr>
        <w:t>在清油河镇建设后湾村淡水养殖基地建设（一期），村集体将产业资金托管到商南县秦楚文化旅游发展有限责任公司在后湾村三组建设</w:t>
      </w:r>
      <w:r>
        <w:rPr>
          <w:rFonts w:ascii="仿宋_GB2312" w:hAnsi="宋体" w:eastAsia="仿宋_GB2312" w:cs="宋体"/>
          <w:color w:val="auto"/>
          <w:kern w:val="0"/>
          <w:sz w:val="32"/>
          <w:szCs w:val="32"/>
        </w:rPr>
        <w:t>6000</w:t>
      </w:r>
      <w:r>
        <w:rPr>
          <w:rFonts w:hint="eastAsia" w:ascii="仿宋_GB2312" w:hAnsi="宋体" w:eastAsia="仿宋_GB2312" w:cs="宋体"/>
          <w:color w:val="auto"/>
          <w:kern w:val="0"/>
          <w:sz w:val="32"/>
          <w:szCs w:val="32"/>
        </w:rPr>
        <w:t>平方米淡水养殖基地。其中</w:t>
      </w:r>
      <w:r>
        <w:rPr>
          <w:rFonts w:ascii="仿宋_GB2312" w:hAnsi="宋体" w:eastAsia="仿宋_GB2312" w:cs="宋体"/>
          <w:color w:val="auto"/>
          <w:kern w:val="0"/>
          <w:sz w:val="32"/>
          <w:szCs w:val="32"/>
        </w:rPr>
        <w:t>160</w:t>
      </w:r>
      <w:r>
        <w:rPr>
          <w:rFonts w:hint="eastAsia" w:ascii="仿宋_GB2312" w:hAnsi="宋体" w:eastAsia="仿宋_GB2312" w:cs="宋体"/>
          <w:color w:val="auto"/>
          <w:kern w:val="0"/>
          <w:sz w:val="32"/>
          <w:szCs w:val="32"/>
        </w:rPr>
        <w:t>平方米</w:t>
      </w:r>
      <w:r>
        <w:rPr>
          <w:rFonts w:hint="eastAsia" w:ascii="仿宋_GB2312" w:hAnsi="仿宋_GB2312" w:eastAsia="仿宋_GB2312" w:cs="仿宋_GB2312"/>
          <w:color w:val="auto"/>
          <w:kern w:val="0"/>
          <w:sz w:val="32"/>
          <w:szCs w:val="32"/>
        </w:rPr>
        <w:t>锥型桶鱼池</w:t>
      </w:r>
      <w:r>
        <w:rPr>
          <w:rFonts w:ascii="仿宋_GB2312" w:hAnsi="宋体" w:eastAsia="仿宋_GB2312" w:cs="宋体"/>
          <w:color w:val="auto"/>
          <w:kern w:val="0"/>
          <w:sz w:val="32"/>
          <w:szCs w:val="32"/>
        </w:rPr>
        <w:t>30</w:t>
      </w:r>
      <w:r>
        <w:rPr>
          <w:rFonts w:hint="eastAsia" w:ascii="仿宋_GB2312" w:hAnsi="宋体" w:eastAsia="仿宋_GB2312" w:cs="宋体"/>
          <w:color w:val="auto"/>
          <w:kern w:val="0"/>
          <w:sz w:val="32"/>
          <w:szCs w:val="32"/>
        </w:rPr>
        <w:t>个，配套建设净化池</w:t>
      </w:r>
      <w:r>
        <w:rPr>
          <w:rFonts w:ascii="仿宋_GB2312" w:hAnsi="宋体" w:eastAsia="仿宋_GB2312" w:cs="宋体"/>
          <w:color w:val="auto"/>
          <w:kern w:val="0"/>
          <w:sz w:val="32"/>
          <w:szCs w:val="32"/>
        </w:rPr>
        <w:t>100</w:t>
      </w:r>
      <w:r>
        <w:rPr>
          <w:rFonts w:hint="eastAsia" w:ascii="仿宋_GB2312" w:hAnsi="宋体" w:eastAsia="仿宋_GB2312" w:cs="宋体"/>
          <w:color w:val="auto"/>
          <w:kern w:val="0"/>
          <w:sz w:val="32"/>
          <w:szCs w:val="32"/>
        </w:rPr>
        <w:t>平方米</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沉</w:t>
      </w:r>
      <w:r>
        <w:rPr>
          <w:rFonts w:hint="eastAsia" w:ascii="仿宋_GB2312" w:hAnsi="仿宋_GB2312" w:eastAsia="仿宋_GB2312" w:cs="仿宋_GB2312"/>
          <w:color w:val="auto"/>
          <w:kern w:val="0"/>
          <w:sz w:val="32"/>
          <w:szCs w:val="32"/>
          <w:lang w:val="en-US" w:eastAsia="zh-CN"/>
        </w:rPr>
        <w:t>淀</w:t>
      </w:r>
      <w:r>
        <w:rPr>
          <w:rFonts w:hint="eastAsia" w:ascii="仿宋_GB2312" w:hAnsi="仿宋_GB2312" w:eastAsia="仿宋_GB2312" w:cs="仿宋_GB2312"/>
          <w:color w:val="auto"/>
          <w:kern w:val="0"/>
          <w:sz w:val="32"/>
          <w:szCs w:val="32"/>
        </w:rPr>
        <w:t>池</w:t>
      </w:r>
      <w:r>
        <w:rPr>
          <w:rFonts w:ascii="仿宋_GB2312" w:hAnsi="宋体" w:eastAsia="仿宋_GB2312" w:cs="宋体"/>
          <w:color w:val="auto"/>
          <w:kern w:val="0"/>
          <w:sz w:val="32"/>
          <w:szCs w:val="32"/>
        </w:rPr>
        <w:t>100</w:t>
      </w:r>
      <w:r>
        <w:rPr>
          <w:rFonts w:hint="eastAsia" w:ascii="仿宋_GB2312" w:hAnsi="宋体" w:eastAsia="仿宋_GB2312" w:cs="宋体"/>
          <w:color w:val="auto"/>
          <w:kern w:val="0"/>
          <w:sz w:val="32"/>
          <w:szCs w:val="32"/>
        </w:rPr>
        <w:t>平方米</w:t>
      </w:r>
      <w:r>
        <w:rPr>
          <w:rFonts w:hint="eastAsia" w:ascii="仿宋_GB2312" w:hAnsi="仿宋_GB2312" w:eastAsia="仿宋_GB2312" w:cs="仿宋_GB2312"/>
          <w:color w:val="auto"/>
          <w:kern w:val="0"/>
          <w:sz w:val="32"/>
          <w:szCs w:val="32"/>
        </w:rPr>
        <w:t>、降解池</w:t>
      </w:r>
      <w:r>
        <w:rPr>
          <w:rFonts w:ascii="仿宋_GB2312" w:hAnsi="宋体" w:eastAsia="仿宋_GB2312" w:cs="宋体"/>
          <w:color w:val="auto"/>
          <w:kern w:val="0"/>
          <w:sz w:val="32"/>
          <w:szCs w:val="32"/>
        </w:rPr>
        <w:t>100</w:t>
      </w:r>
      <w:r>
        <w:rPr>
          <w:rFonts w:hint="eastAsia" w:ascii="仿宋_GB2312" w:hAnsi="宋体" w:eastAsia="仿宋_GB2312" w:cs="宋体"/>
          <w:color w:val="auto"/>
          <w:kern w:val="0"/>
          <w:sz w:val="32"/>
          <w:szCs w:val="32"/>
        </w:rPr>
        <w:t>平方米</w:t>
      </w:r>
      <w:r>
        <w:rPr>
          <w:rFonts w:hint="eastAsia" w:ascii="仿宋_GB2312" w:hAnsi="仿宋_GB2312" w:eastAsia="仿宋_GB2312" w:cs="仿宋_GB2312"/>
          <w:color w:val="auto"/>
          <w:kern w:val="0"/>
          <w:sz w:val="32"/>
          <w:szCs w:val="32"/>
        </w:rPr>
        <w:t>等尾水处理系统。财政衔接资金投入形成的资产归村集体经济所有，托管企业按财政投入资金</w:t>
      </w:r>
      <w:r>
        <w:rPr>
          <w:rFonts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rPr>
        <w:t>每年保底分红给村集体，保底分红期不少于</w:t>
      </w:r>
      <w:r>
        <w:rPr>
          <w:rFonts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rPr>
        <w:t>年。壮大村集体经济，通过土地流转、直接带动、吸纳就业和收益分配等带动51户群众</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其中脱贫户18户，监测户6户）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户均增收1000元。</w:t>
      </w:r>
    </w:p>
    <w:p>
      <w:pPr>
        <w:pageBreakBefore w:val="0"/>
        <w:tabs>
          <w:tab w:val="left" w:pos="881"/>
        </w:tabs>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宋体" w:eastAsia="仿宋_GB2312" w:cs="宋体"/>
          <w:color w:val="auto"/>
          <w:kern w:val="0"/>
          <w:sz w:val="32"/>
          <w:szCs w:val="32"/>
        </w:rPr>
        <w:t>建设清油河镇团坪村冷水鱼养殖基地，村集体将产业资金托管到陕西天亿源实业有限公司在团坪村五组新建冷水鱼养殖基地一座，占地15亩。其中：新建100平方米锥形桶鱼池30个，配套建设净化池200平方米、</w:t>
      </w:r>
      <w:r>
        <w:rPr>
          <w:rFonts w:hint="eastAsia" w:ascii="仿宋_GB2312" w:hAnsi="宋体" w:eastAsia="仿宋_GB2312" w:cs="宋体"/>
          <w:color w:val="auto"/>
          <w:kern w:val="0"/>
          <w:sz w:val="32"/>
          <w:szCs w:val="32"/>
          <w:lang w:val="en-US" w:eastAsia="zh-CN"/>
        </w:rPr>
        <w:t>沉</w:t>
      </w:r>
      <w:r>
        <w:rPr>
          <w:rFonts w:hint="eastAsia" w:ascii="仿宋_GB2312" w:hAnsi="宋体" w:eastAsia="仿宋_GB2312" w:cs="宋体"/>
          <w:color w:val="auto"/>
          <w:kern w:val="0"/>
          <w:sz w:val="32"/>
          <w:szCs w:val="32"/>
          <w:lang w:val="en-US" w:eastAsia="zh-CN"/>
        </w:rPr>
        <w:t>淀</w:t>
      </w:r>
      <w:r>
        <w:rPr>
          <w:rFonts w:hint="eastAsia" w:ascii="仿宋_GB2312" w:hAnsi="宋体" w:eastAsia="仿宋_GB2312" w:cs="宋体"/>
          <w:color w:val="auto"/>
          <w:kern w:val="0"/>
          <w:sz w:val="32"/>
          <w:szCs w:val="32"/>
        </w:rPr>
        <w:t>池200平方米、降解池200平方米等尾水处理系统。</w:t>
      </w:r>
      <w:r>
        <w:rPr>
          <w:rFonts w:hint="eastAsia" w:ascii="仿宋_GB2312" w:hAnsi="仿宋_GB2312" w:eastAsia="仿宋_GB2312" w:cs="仿宋_GB2312"/>
          <w:color w:val="auto"/>
          <w:kern w:val="0"/>
          <w:sz w:val="32"/>
          <w:szCs w:val="32"/>
        </w:rPr>
        <w:t>财政衔接资金投入形成的资产归村集体经济所有，托管企业按财政投入资金</w:t>
      </w:r>
      <w:r>
        <w:rPr>
          <w:rFonts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rPr>
        <w:t>每年保底分红给村集体，保底分红期不少于</w:t>
      </w:r>
      <w:r>
        <w:rPr>
          <w:rFonts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rPr>
        <w:t>年。壮大村集体经济，通过土地流转、直接带动、吸纳就业和收益分配等带动流转和务工，带动当地</w:t>
      </w:r>
      <w:r>
        <w:rPr>
          <w:rFonts w:ascii="仿宋_GB2312" w:hAnsi="仿宋_GB2312" w:eastAsia="仿宋_GB2312" w:cs="仿宋_GB2312"/>
          <w:color w:val="auto"/>
          <w:kern w:val="0"/>
          <w:sz w:val="32"/>
          <w:szCs w:val="32"/>
        </w:rPr>
        <w:t>42</w:t>
      </w:r>
      <w:r>
        <w:rPr>
          <w:rFonts w:hint="eastAsia" w:ascii="仿宋_GB2312" w:hAnsi="仿宋_GB2312" w:eastAsia="仿宋_GB2312" w:cs="仿宋_GB2312"/>
          <w:color w:val="auto"/>
          <w:kern w:val="0"/>
          <w:sz w:val="32"/>
          <w:szCs w:val="32"/>
        </w:rPr>
        <w:t>户农户</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其中脱贫户</w:t>
      </w:r>
      <w:r>
        <w:rPr>
          <w:rFonts w:ascii="仿宋_GB2312" w:hAnsi="仿宋_GB2312" w:eastAsia="仿宋_GB2312" w:cs="仿宋_GB2312"/>
          <w:color w:val="auto"/>
          <w:kern w:val="0"/>
          <w:sz w:val="32"/>
          <w:szCs w:val="32"/>
        </w:rPr>
        <w:t>9</w:t>
      </w:r>
      <w:r>
        <w:rPr>
          <w:rFonts w:hint="eastAsia" w:ascii="仿宋_GB2312" w:hAnsi="仿宋_GB2312" w:eastAsia="仿宋_GB2312" w:cs="仿宋_GB2312"/>
          <w:color w:val="auto"/>
          <w:kern w:val="0"/>
          <w:sz w:val="32"/>
          <w:szCs w:val="32"/>
        </w:rPr>
        <w:t>户，监测户</w:t>
      </w:r>
      <w:r>
        <w:rPr>
          <w:rFonts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年增收</w:t>
      </w:r>
      <w:r>
        <w:rPr>
          <w:rFonts w:ascii="仿宋_GB2312" w:hAnsi="仿宋_GB2312" w:eastAsia="仿宋_GB2312" w:cs="仿宋_GB2312"/>
          <w:color w:val="auto"/>
          <w:kern w:val="0"/>
          <w:sz w:val="32"/>
          <w:szCs w:val="32"/>
        </w:rPr>
        <w:t>1000</w:t>
      </w:r>
      <w:r>
        <w:rPr>
          <w:rFonts w:hint="eastAsia" w:ascii="仿宋_GB2312" w:hAnsi="仿宋_GB2312" w:eastAsia="仿宋_GB2312" w:cs="仿宋_GB2312"/>
          <w:color w:val="auto"/>
          <w:kern w:val="0"/>
          <w:sz w:val="32"/>
          <w:szCs w:val="32"/>
        </w:rPr>
        <w:t>元。</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在过风楼镇建设八里坡村水产养殖项目。八里坡村集体经济合作社在磨子洼组新建标准化鱼池</w:t>
      </w:r>
      <w:r>
        <w:rPr>
          <w:rFonts w:ascii="仿宋_GB2312" w:hAnsi="宋体" w:eastAsia="仿宋_GB2312" w:cs="宋体"/>
          <w:color w:val="auto"/>
          <w:kern w:val="0"/>
          <w:sz w:val="32"/>
          <w:szCs w:val="32"/>
        </w:rPr>
        <w:t>1200</w:t>
      </w:r>
      <w:r>
        <w:rPr>
          <w:rFonts w:hint="eastAsia" w:ascii="仿宋_GB2312" w:hAnsi="宋体" w:eastAsia="仿宋_GB2312" w:cs="宋体"/>
          <w:color w:val="auto"/>
          <w:kern w:val="0"/>
          <w:sz w:val="32"/>
          <w:szCs w:val="32"/>
        </w:rPr>
        <w:t>平方米、蓄水池</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个</w:t>
      </w:r>
      <w:r>
        <w:rPr>
          <w:rFonts w:ascii="仿宋_GB2312" w:hAnsi="宋体" w:eastAsia="仿宋_GB2312" w:cs="宋体"/>
          <w:color w:val="auto"/>
          <w:kern w:val="0"/>
          <w:sz w:val="32"/>
          <w:szCs w:val="32"/>
        </w:rPr>
        <w:t>100</w:t>
      </w:r>
      <w:r>
        <w:rPr>
          <w:rFonts w:hint="eastAsia" w:ascii="仿宋_GB2312" w:hAnsi="宋体" w:eastAsia="仿宋_GB2312" w:cs="宋体"/>
          <w:color w:val="auto"/>
          <w:kern w:val="0"/>
          <w:sz w:val="32"/>
          <w:szCs w:val="32"/>
        </w:rPr>
        <w:t>立方米，养鱼</w:t>
      </w:r>
      <w:r>
        <w:rPr>
          <w:rFonts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rPr>
        <w:t>万尾，水源上方浆砌拦水坝</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个长</w:t>
      </w:r>
      <w:r>
        <w:rPr>
          <w:rFonts w:ascii="仿宋_GB2312" w:hAnsi="宋体" w:eastAsia="仿宋_GB2312" w:cs="宋体"/>
          <w:color w:val="auto"/>
          <w:kern w:val="0"/>
          <w:sz w:val="32"/>
          <w:szCs w:val="32"/>
        </w:rPr>
        <w:t>30</w:t>
      </w:r>
      <w:r>
        <w:rPr>
          <w:rFonts w:hint="eastAsia" w:ascii="仿宋_GB2312" w:hAnsi="宋体" w:eastAsia="仿宋_GB2312" w:cs="宋体"/>
          <w:color w:val="auto"/>
          <w:kern w:val="0"/>
          <w:sz w:val="32"/>
          <w:szCs w:val="32"/>
        </w:rPr>
        <w:t>米宽</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米高</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米。</w:t>
      </w:r>
      <w:r>
        <w:rPr>
          <w:rFonts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rPr>
        <w:t>立方米过漏井一个。污水沉淀池</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个</w:t>
      </w:r>
      <w:r>
        <w:rPr>
          <w:rFonts w:ascii="仿宋_GB2312" w:hAnsi="宋体" w:eastAsia="仿宋_GB2312" w:cs="宋体"/>
          <w:color w:val="auto"/>
          <w:kern w:val="0"/>
          <w:sz w:val="32"/>
          <w:szCs w:val="32"/>
        </w:rPr>
        <w:t>55</w:t>
      </w:r>
      <w:r>
        <w:rPr>
          <w:rFonts w:hint="eastAsia" w:ascii="仿宋_GB2312" w:hAnsi="宋体" w:eastAsia="仿宋_GB2312" w:cs="宋体"/>
          <w:color w:val="auto"/>
          <w:kern w:val="0"/>
          <w:sz w:val="32"/>
          <w:szCs w:val="32"/>
        </w:rPr>
        <w:t>平方米、平整土地</w:t>
      </w:r>
      <w:r>
        <w:rPr>
          <w:rFonts w:ascii="仿宋_GB2312" w:hAnsi="宋体" w:eastAsia="仿宋_GB2312" w:cs="宋体"/>
          <w:color w:val="auto"/>
          <w:kern w:val="0"/>
          <w:sz w:val="32"/>
          <w:szCs w:val="32"/>
        </w:rPr>
        <w:t>1990</w:t>
      </w:r>
      <w:r>
        <w:rPr>
          <w:rFonts w:hint="eastAsia" w:ascii="仿宋_GB2312" w:hAnsi="宋体" w:eastAsia="仿宋_GB2312" w:cs="宋体"/>
          <w:color w:val="auto"/>
          <w:kern w:val="0"/>
          <w:sz w:val="32"/>
          <w:szCs w:val="32"/>
        </w:rPr>
        <w:t>平方米、修缮</w:t>
      </w:r>
      <w:r>
        <w:rPr>
          <w:rFonts w:ascii="仿宋_GB2312" w:hAnsi="宋体" w:eastAsia="仿宋_GB2312" w:cs="宋体"/>
          <w:color w:val="auto"/>
          <w:kern w:val="0"/>
          <w:sz w:val="32"/>
          <w:szCs w:val="32"/>
        </w:rPr>
        <w:t>500</w:t>
      </w:r>
      <w:r>
        <w:rPr>
          <w:rFonts w:hint="eastAsia" w:ascii="仿宋_GB2312" w:hAnsi="宋体" w:eastAsia="仿宋_GB2312" w:cs="宋体"/>
          <w:color w:val="auto"/>
          <w:kern w:val="0"/>
          <w:sz w:val="32"/>
          <w:szCs w:val="32"/>
        </w:rPr>
        <w:t>米引水渠，预埋管道</w:t>
      </w:r>
      <w:r>
        <w:rPr>
          <w:rFonts w:ascii="仿宋_GB2312" w:hAnsi="宋体" w:eastAsia="仿宋_GB2312" w:cs="宋体"/>
          <w:color w:val="auto"/>
          <w:kern w:val="0"/>
          <w:sz w:val="32"/>
          <w:szCs w:val="32"/>
        </w:rPr>
        <w:t>400</w:t>
      </w:r>
      <w:r>
        <w:rPr>
          <w:rFonts w:hint="eastAsia" w:ascii="仿宋_GB2312" w:hAnsi="宋体" w:eastAsia="仿宋_GB2312" w:cs="宋体"/>
          <w:color w:val="auto"/>
          <w:kern w:val="0"/>
          <w:sz w:val="32"/>
          <w:szCs w:val="32"/>
        </w:rPr>
        <w:t>米、砌挡墙</w:t>
      </w:r>
      <w:r>
        <w:rPr>
          <w:rFonts w:ascii="仿宋_GB2312" w:hAnsi="宋体" w:eastAsia="仿宋_GB2312" w:cs="宋体"/>
          <w:color w:val="auto"/>
          <w:kern w:val="0"/>
          <w:sz w:val="32"/>
          <w:szCs w:val="32"/>
        </w:rPr>
        <w:t>500</w:t>
      </w:r>
      <w:r>
        <w:rPr>
          <w:rFonts w:hint="eastAsia" w:ascii="仿宋_GB2312" w:hAnsi="宋体" w:eastAsia="仿宋_GB2312" w:cs="宋体"/>
          <w:color w:val="auto"/>
          <w:kern w:val="0"/>
          <w:sz w:val="32"/>
          <w:szCs w:val="32"/>
        </w:rPr>
        <w:t>立方米。财政衔接资金投入形成的资产归村集体经济所有，村集体按</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年保底分红，分红期不少于</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年。壮大村集体经济，通过土地流转、直接带动、吸纳就业和收益分配等带动</w:t>
      </w:r>
      <w:r>
        <w:rPr>
          <w:rFonts w:ascii="仿宋_GB2312" w:hAnsi="宋体" w:eastAsia="仿宋_GB2312" w:cs="宋体"/>
          <w:color w:val="auto"/>
          <w:kern w:val="0"/>
          <w:sz w:val="32"/>
          <w:szCs w:val="32"/>
        </w:rPr>
        <w:t>40</w:t>
      </w:r>
      <w:r>
        <w:rPr>
          <w:rFonts w:hint="eastAsia" w:ascii="仿宋_GB2312" w:hAnsi="宋体" w:eastAsia="仿宋_GB2312" w:cs="宋体"/>
          <w:color w:val="auto"/>
          <w:kern w:val="0"/>
          <w:sz w:val="32"/>
          <w:szCs w:val="32"/>
        </w:rPr>
        <w:t>户群众（其中脱贫</w:t>
      </w:r>
      <w:r>
        <w:rPr>
          <w:rFonts w:hint="eastAsia" w:ascii="仿宋_GB2312" w:hAnsi="仿宋_GB2312" w:eastAsia="仿宋_GB2312" w:cs="仿宋_GB2312"/>
          <w:color w:val="auto"/>
          <w:kern w:val="0"/>
          <w:sz w:val="32"/>
          <w:szCs w:val="32"/>
        </w:rPr>
        <w:t>户</w:t>
      </w:r>
      <w:r>
        <w:rPr>
          <w:rFonts w:ascii="仿宋_GB2312" w:hAnsi="宋体" w:eastAsia="仿宋_GB2312" w:cs="宋体"/>
          <w:color w:val="auto"/>
          <w:kern w:val="0"/>
          <w:sz w:val="32"/>
          <w:szCs w:val="32"/>
        </w:rPr>
        <w:t>13</w:t>
      </w:r>
      <w:r>
        <w:rPr>
          <w:rFonts w:hint="eastAsia" w:ascii="仿宋_GB2312" w:hAnsi="宋体" w:eastAsia="仿宋_GB2312" w:cs="宋体"/>
          <w:color w:val="auto"/>
          <w:kern w:val="0"/>
          <w:sz w:val="32"/>
          <w:szCs w:val="32"/>
        </w:rPr>
        <w:t>户、监测户</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户）</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户均增收</w:t>
      </w:r>
      <w:r>
        <w:rPr>
          <w:rFonts w:ascii="仿宋_GB2312" w:hAnsi="宋体" w:eastAsia="仿宋_GB2312" w:cs="宋体"/>
          <w:color w:val="auto"/>
          <w:kern w:val="0"/>
          <w:sz w:val="32"/>
          <w:szCs w:val="32"/>
        </w:rPr>
        <w:t>1500</w:t>
      </w:r>
      <w:r>
        <w:rPr>
          <w:rFonts w:hint="eastAsia" w:ascii="仿宋_GB2312" w:hAnsi="宋体" w:eastAsia="仿宋_GB2312" w:cs="宋体"/>
          <w:color w:val="auto"/>
          <w:kern w:val="0"/>
          <w:sz w:val="32"/>
          <w:szCs w:val="32"/>
        </w:rPr>
        <w:t>元；</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项目涉及资金</w:t>
      </w:r>
      <w:r>
        <w:rPr>
          <w:rFonts w:ascii="仿宋_GB2312" w:hAnsi="仿宋" w:eastAsia="仿宋_GB2312" w:cs="仿宋_GB2312"/>
          <w:color w:val="auto"/>
          <w:sz w:val="32"/>
          <w:szCs w:val="32"/>
        </w:rPr>
        <w:t>680</w:t>
      </w:r>
      <w:r>
        <w:rPr>
          <w:rFonts w:hint="eastAsia" w:ascii="仿宋_GB2312" w:hAnsi="仿宋" w:eastAsia="仿宋_GB2312" w:cs="仿宋_GB2312"/>
          <w:color w:val="auto"/>
          <w:sz w:val="32"/>
          <w:szCs w:val="32"/>
        </w:rPr>
        <w:t>万元，其中：中央财政涉农资金</w:t>
      </w:r>
      <w:r>
        <w:rPr>
          <w:rFonts w:ascii="仿宋_GB2312" w:hAnsi="仿宋" w:eastAsia="仿宋_GB2312" w:cs="仿宋_GB2312"/>
          <w:color w:val="auto"/>
          <w:sz w:val="32"/>
          <w:szCs w:val="32"/>
        </w:rPr>
        <w:t>580</w:t>
      </w:r>
      <w:r>
        <w:rPr>
          <w:rFonts w:hint="eastAsia" w:ascii="仿宋_GB2312" w:hAnsi="仿宋" w:eastAsia="仿宋_GB2312" w:cs="仿宋_GB2312"/>
          <w:color w:val="auto"/>
          <w:sz w:val="32"/>
          <w:szCs w:val="32"/>
        </w:rPr>
        <w:t>万元，省级财政涉农资金</w:t>
      </w:r>
      <w:r>
        <w:rPr>
          <w:rFonts w:ascii="仿宋_GB2312" w:hAnsi="仿宋" w:eastAsia="仿宋_GB2312" w:cs="仿宋_GB2312"/>
          <w:color w:val="auto"/>
          <w:sz w:val="32"/>
          <w:szCs w:val="32"/>
        </w:rPr>
        <w:t>100</w:t>
      </w:r>
      <w:r>
        <w:rPr>
          <w:rFonts w:hint="eastAsia" w:ascii="仿宋_GB2312" w:hAnsi="仿宋" w:eastAsia="仿宋_GB2312" w:cs="仿宋_GB2312"/>
          <w:color w:val="auto"/>
          <w:sz w:val="32"/>
          <w:szCs w:val="32"/>
        </w:rPr>
        <w:t>万元。项目建设期限为：</w:t>
      </w:r>
      <w:r>
        <w:rPr>
          <w:rFonts w:ascii="仿宋_GB2312" w:hAnsi="仿宋" w:eastAsia="仿宋_GB2312" w:cs="仿宋_GB2312"/>
          <w:color w:val="auto"/>
          <w:sz w:val="32"/>
          <w:szCs w:val="32"/>
        </w:rPr>
        <w:t>10</w:t>
      </w:r>
      <w:r>
        <w:rPr>
          <w:rFonts w:hint="eastAsia" w:ascii="仿宋_GB2312" w:hAnsi="仿宋" w:eastAsia="仿宋_GB2312" w:cs="仿宋_GB2312"/>
          <w:color w:val="auto"/>
          <w:sz w:val="32"/>
          <w:szCs w:val="32"/>
        </w:rPr>
        <w:t>个月。项目完成后，</w:t>
      </w:r>
      <w:r>
        <w:rPr>
          <w:rFonts w:hint="eastAsia" w:ascii="仿宋_GB2312" w:hAnsi="仿宋" w:eastAsia="仿宋_GB2312" w:cs="宋体"/>
          <w:color w:val="auto"/>
          <w:kern w:val="0"/>
          <w:sz w:val="32"/>
          <w:szCs w:val="32"/>
        </w:rPr>
        <w:t>实施现代化养殖</w:t>
      </w:r>
      <w:r>
        <w:rPr>
          <w:rFonts w:hint="eastAsia" w:ascii="仿宋_GB2312" w:hAnsi="仿宋" w:eastAsia="仿宋_GB2312" w:cs="仿宋_GB2312"/>
          <w:color w:val="auto"/>
          <w:sz w:val="32"/>
          <w:szCs w:val="32"/>
        </w:rPr>
        <w:t>。项目实施单位为：</w:t>
      </w:r>
      <w:r>
        <w:rPr>
          <w:rFonts w:hint="eastAsia" w:ascii="仿宋_GB2312" w:hAnsi="宋体" w:eastAsia="仿宋_GB2312" w:cs="宋体"/>
          <w:color w:val="auto"/>
          <w:kern w:val="0"/>
          <w:sz w:val="32"/>
          <w:szCs w:val="32"/>
        </w:rPr>
        <w:t>湘河镇汪家店村股份经济合作社、湘河镇泉垭村股份经济合作社、湘河镇地坪村集体经济合作社、赵川镇老府湾村集体经济股份合作社、商南县秦楚文化旅游发展有限责任公司、陕西天亿源实业有限公司、过风楼镇八里坡村股份经济合作社</w:t>
      </w:r>
      <w:r>
        <w:rPr>
          <w:rFonts w:hint="eastAsia" w:ascii="仿宋_GB2312" w:hAnsi="仿宋" w:eastAsia="仿宋_GB2312" w:cs="仿宋_GB2312"/>
          <w:color w:val="auto"/>
          <w:sz w:val="32"/>
          <w:szCs w:val="32"/>
        </w:rPr>
        <w:t>。项目责任单位为：县</w:t>
      </w:r>
      <w:r>
        <w:rPr>
          <w:rFonts w:hint="eastAsia" w:ascii="仿宋_GB2312" w:hAnsi="仿宋" w:eastAsia="仿宋_GB2312" w:cs="宋体"/>
          <w:color w:val="auto"/>
          <w:kern w:val="0"/>
          <w:sz w:val="32"/>
          <w:szCs w:val="32"/>
        </w:rPr>
        <w:t>乡村振兴局</w:t>
      </w:r>
      <w:r>
        <w:rPr>
          <w:rFonts w:hint="eastAsia" w:ascii="仿宋_GB2312" w:hAnsi="仿宋" w:eastAsia="仿宋_GB2312" w:cs="仿宋_GB2312"/>
          <w:color w:val="auto"/>
          <w:sz w:val="32"/>
          <w:szCs w:val="32"/>
        </w:rPr>
        <w:t>。</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④休闲农业与乡村旅游</w:t>
      </w:r>
    </w:p>
    <w:p>
      <w:pPr>
        <w:pageBreakBefore w:val="0"/>
        <w:widowControl/>
        <w:tabs>
          <w:tab w:val="left" w:pos="1813"/>
        </w:tabs>
        <w:kinsoku/>
        <w:wordWrap/>
        <w:overflowPunct/>
        <w:topLinePunct w:val="0"/>
        <w:bidi w:val="0"/>
        <w:adjustRightInd/>
        <w:snapToGrid/>
        <w:spacing w:line="580" w:lineRule="exact"/>
        <w:ind w:left="92" w:leftChars="44"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仿宋_GB2312"/>
          <w:color w:val="auto"/>
          <w:sz w:val="32"/>
          <w:szCs w:val="32"/>
        </w:rPr>
        <w:t>在湘河镇建设白浪社区三省石休闲旅游及三省边贸市场建设项目、</w:t>
      </w:r>
      <w:r>
        <w:rPr>
          <w:rFonts w:hint="eastAsia" w:ascii="仿宋_GB2312" w:hAnsi="仿宋" w:eastAsia="仿宋_GB2312" w:cs="仿宋_GB2312"/>
          <w:color w:val="auto"/>
          <w:sz w:val="32"/>
          <w:szCs w:val="32"/>
          <w:lang w:eastAsia="zh-CN"/>
        </w:rPr>
        <w:t>在金丝峡镇太子坪村建设乡村休闲旅游项目、</w:t>
      </w:r>
      <w:r>
        <w:rPr>
          <w:rFonts w:hint="eastAsia" w:ascii="仿宋_GB2312" w:hAnsi="仿宋" w:eastAsia="仿宋_GB2312" w:cs="仿宋_GB2312"/>
          <w:color w:val="auto"/>
          <w:sz w:val="32"/>
          <w:szCs w:val="32"/>
        </w:rPr>
        <w:t>在过风楼镇建设</w:t>
      </w:r>
      <w:r>
        <w:rPr>
          <w:rFonts w:ascii="仿宋_GB2312" w:hAnsi="仿宋" w:eastAsia="仿宋_GB2312" w:cs="仿宋_GB2312"/>
          <w:color w:val="auto"/>
          <w:sz w:val="32"/>
          <w:szCs w:val="32"/>
        </w:rPr>
        <w:t>2023</w:t>
      </w:r>
      <w:r>
        <w:rPr>
          <w:rFonts w:hint="eastAsia" w:ascii="仿宋_GB2312" w:hAnsi="仿宋" w:eastAsia="仿宋_GB2312" w:cs="仿宋_GB2312"/>
          <w:color w:val="auto"/>
          <w:sz w:val="32"/>
          <w:szCs w:val="32"/>
        </w:rPr>
        <w:t>年耀岭河村桃花岛绿化项目。实施</w:t>
      </w:r>
      <w:r>
        <w:rPr>
          <w:rFonts w:hint="eastAsia" w:ascii="仿宋_GB2312" w:hAnsi="仿宋" w:eastAsia="仿宋_GB2312" w:cs="宋体"/>
          <w:color w:val="auto"/>
          <w:kern w:val="0"/>
          <w:sz w:val="32"/>
          <w:szCs w:val="32"/>
        </w:rPr>
        <w:t>休闲农业与乡村旅游，</w:t>
      </w:r>
      <w:r>
        <w:rPr>
          <w:rFonts w:hint="eastAsia" w:ascii="仿宋_GB2312" w:hAnsi="仿宋" w:eastAsia="仿宋_GB2312" w:cs="仿宋_GB2312"/>
          <w:color w:val="auto"/>
          <w:sz w:val="32"/>
          <w:szCs w:val="32"/>
        </w:rPr>
        <w:t>壮大集体经济，以务工、分红、土地流转等方式带动群众增收致富。</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仿宋_GB2312"/>
          <w:color w:val="auto"/>
          <w:sz w:val="32"/>
          <w:szCs w:val="32"/>
        </w:rPr>
        <w:t>项目涉及资金</w:t>
      </w:r>
      <w:r>
        <w:rPr>
          <w:rFonts w:hint="eastAsia" w:ascii="仿宋_GB2312" w:hAnsi="仿宋" w:eastAsia="仿宋_GB2312" w:cs="仿宋_GB2312"/>
          <w:color w:val="auto"/>
          <w:sz w:val="32"/>
          <w:szCs w:val="32"/>
          <w:lang w:val="en-US" w:eastAsia="zh-CN"/>
        </w:rPr>
        <w:t>561</w:t>
      </w:r>
      <w:r>
        <w:rPr>
          <w:rFonts w:hint="eastAsia" w:ascii="仿宋_GB2312" w:hAnsi="仿宋" w:eastAsia="仿宋_GB2312" w:cs="仿宋_GB2312"/>
          <w:color w:val="auto"/>
          <w:sz w:val="32"/>
          <w:szCs w:val="32"/>
        </w:rPr>
        <w:t>万元，其中：省级财政涉农资金</w:t>
      </w:r>
      <w:r>
        <w:rPr>
          <w:rFonts w:ascii="仿宋_GB2312" w:hAnsi="仿宋" w:eastAsia="仿宋_GB2312" w:cs="仿宋_GB2312"/>
          <w:color w:val="auto"/>
          <w:sz w:val="32"/>
          <w:szCs w:val="32"/>
        </w:rPr>
        <w:t>384</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县级财政涉农资金</w:t>
      </w:r>
      <w:r>
        <w:rPr>
          <w:rFonts w:hint="eastAsia" w:ascii="仿宋_GB2312" w:hAnsi="仿宋" w:eastAsia="仿宋_GB2312" w:cs="仿宋_GB2312"/>
          <w:color w:val="auto"/>
          <w:sz w:val="32"/>
          <w:szCs w:val="32"/>
          <w:lang w:val="en-US" w:eastAsia="zh-CN"/>
        </w:rPr>
        <w:t>177万元。</w:t>
      </w:r>
      <w:r>
        <w:rPr>
          <w:rFonts w:hint="eastAsia" w:ascii="仿宋_GB2312" w:hAnsi="仿宋" w:eastAsia="仿宋_GB2312" w:cs="仿宋_GB2312"/>
          <w:color w:val="auto"/>
          <w:sz w:val="32"/>
          <w:szCs w:val="32"/>
        </w:rPr>
        <w:t>项目建设期限分别为：</w:t>
      </w:r>
      <w:r>
        <w:rPr>
          <w:rFonts w:ascii="仿宋_GB2312" w:hAnsi="仿宋" w:eastAsia="仿宋_GB2312" w:cs="仿宋_GB2312"/>
          <w:color w:val="auto"/>
          <w:sz w:val="32"/>
          <w:szCs w:val="32"/>
        </w:rPr>
        <w:t xml:space="preserve"> 10</w:t>
      </w:r>
      <w:r>
        <w:rPr>
          <w:rFonts w:hint="eastAsia" w:ascii="仿宋_GB2312" w:hAnsi="仿宋" w:eastAsia="仿宋_GB2312" w:cs="仿宋_GB2312"/>
          <w:color w:val="auto"/>
          <w:sz w:val="32"/>
          <w:szCs w:val="32"/>
        </w:rPr>
        <w:t>个月、</w:t>
      </w:r>
      <w:r>
        <w:rPr>
          <w:rFonts w:ascii="仿宋_GB2312" w:hAnsi="仿宋" w:eastAsia="仿宋_GB2312" w:cs="仿宋_GB2312"/>
          <w:color w:val="auto"/>
          <w:sz w:val="32"/>
          <w:szCs w:val="32"/>
        </w:rPr>
        <w:t>12</w:t>
      </w:r>
      <w:r>
        <w:rPr>
          <w:rFonts w:hint="eastAsia" w:ascii="仿宋_GB2312" w:hAnsi="仿宋" w:eastAsia="仿宋_GB2312" w:cs="仿宋_GB2312"/>
          <w:color w:val="auto"/>
          <w:sz w:val="32"/>
          <w:szCs w:val="32"/>
        </w:rPr>
        <w:t>个月。项目完成后，促进</w:t>
      </w:r>
      <w:r>
        <w:rPr>
          <w:rFonts w:hint="eastAsia" w:ascii="仿宋_GB2312" w:hAnsi="仿宋" w:eastAsia="仿宋_GB2312" w:cs="宋体"/>
          <w:color w:val="auto"/>
          <w:kern w:val="0"/>
          <w:sz w:val="32"/>
          <w:szCs w:val="32"/>
        </w:rPr>
        <w:t>休闲农业与乡村旅游产业发展</w:t>
      </w:r>
      <w:r>
        <w:rPr>
          <w:rFonts w:hint="eastAsia" w:ascii="仿宋_GB2312" w:hAnsi="仿宋" w:eastAsia="仿宋_GB2312" w:cs="仿宋_GB2312"/>
          <w:color w:val="auto"/>
          <w:sz w:val="32"/>
          <w:szCs w:val="32"/>
        </w:rPr>
        <w:t>。项目实施单位为：湘河镇白浪社区股份经济合作社、过风楼镇耀岭河村股份经济合作社</w:t>
      </w:r>
      <w:r>
        <w:rPr>
          <w:rFonts w:hint="eastAsia" w:ascii="仿宋_GB2312" w:hAnsi="仿宋" w:eastAsia="仿宋_GB2312" w:cs="宋体"/>
          <w:color w:val="auto"/>
          <w:kern w:val="0"/>
          <w:sz w:val="32"/>
          <w:szCs w:val="32"/>
        </w:rPr>
        <w:t>。项目责任单位为：县乡村振兴局、县林业局。</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w:t>
      </w:r>
      <w:r>
        <w:rPr>
          <w:rFonts w:ascii="仿宋_GB2312" w:hAnsi="仿宋" w:eastAsia="仿宋_GB2312" w:cs="仿宋_GB2312"/>
          <w:b/>
          <w:color w:val="auto"/>
          <w:sz w:val="32"/>
          <w:szCs w:val="32"/>
        </w:rPr>
        <w:t>2</w:t>
      </w:r>
      <w:r>
        <w:rPr>
          <w:rFonts w:hint="eastAsia" w:ascii="仿宋_GB2312" w:hAnsi="仿宋" w:eastAsia="仿宋_GB2312" w:cs="仿宋_GB2312"/>
          <w:b/>
          <w:color w:val="auto"/>
          <w:sz w:val="32"/>
          <w:szCs w:val="32"/>
        </w:rPr>
        <w:t>）加工流通项目</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①农产品仓储保鲜冷链基础设施建设</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sz w:val="32"/>
          <w:szCs w:val="32"/>
        </w:rPr>
      </w:pPr>
      <w:r>
        <w:rPr>
          <w:rFonts w:hint="eastAsia" w:ascii="仿宋_GB2312" w:hAnsi="宋体" w:eastAsia="仿宋_GB2312" w:cs="宋体"/>
          <w:color w:val="auto"/>
          <w:kern w:val="0"/>
          <w:sz w:val="32"/>
          <w:szCs w:val="32"/>
        </w:rPr>
        <w:t>在</w:t>
      </w:r>
      <w:r>
        <w:rPr>
          <w:rFonts w:hint="eastAsia" w:ascii="仿宋_GB2312" w:hAnsi="仿宋" w:eastAsia="仿宋_GB2312" w:cs="宋体"/>
          <w:color w:val="auto"/>
          <w:kern w:val="0"/>
          <w:sz w:val="32"/>
          <w:szCs w:val="32"/>
        </w:rPr>
        <w:t>富水镇建设</w:t>
      </w:r>
      <w:r>
        <w:rPr>
          <w:rFonts w:hint="eastAsia" w:ascii="仿宋_GB2312" w:hAnsi="宋体" w:eastAsia="仿宋_GB2312" w:cs="宋体"/>
          <w:color w:val="auto"/>
          <w:kern w:val="0"/>
          <w:sz w:val="32"/>
          <w:szCs w:val="32"/>
        </w:rPr>
        <w:t>陕南茶叶批发交易市场项目（一期）、</w:t>
      </w:r>
      <w:r>
        <w:rPr>
          <w:rFonts w:hint="eastAsia" w:ascii="仿宋_GB2312" w:hAnsi="仿宋" w:eastAsia="仿宋_GB2312" w:cs="宋体"/>
          <w:color w:val="auto"/>
          <w:kern w:val="0"/>
          <w:sz w:val="32"/>
          <w:szCs w:val="32"/>
        </w:rPr>
        <w:t>富水镇农副产品交易中心、</w:t>
      </w:r>
      <w:r>
        <w:rPr>
          <w:rFonts w:hint="eastAsia" w:ascii="仿宋_GB2312" w:hAnsi="宋体" w:eastAsia="仿宋_GB2312" w:cs="宋体"/>
          <w:color w:val="auto"/>
          <w:kern w:val="0"/>
          <w:sz w:val="32"/>
          <w:szCs w:val="32"/>
        </w:rPr>
        <w:t>龙窝村农产品仓储保鲜冷链建设项目，在青山镇建设吉亭村冷链物流仓储项目，在赵川镇建设后川村农产品冷库建设项目</w:t>
      </w:r>
      <w:r>
        <w:rPr>
          <w:rFonts w:hint="eastAsia" w:ascii="仿宋_GB2312" w:hAnsi="仿宋" w:eastAsia="仿宋_GB2312" w:cs="仿宋_GB2312"/>
          <w:color w:val="auto"/>
          <w:sz w:val="32"/>
          <w:szCs w:val="32"/>
        </w:rPr>
        <w:t>。</w:t>
      </w:r>
      <w:r>
        <w:rPr>
          <w:rFonts w:hint="eastAsia" w:ascii="仿宋_GB2312" w:hAnsi="仿宋" w:eastAsia="仿宋_GB2312" w:cs="宋体"/>
          <w:color w:val="auto"/>
          <w:kern w:val="0"/>
          <w:sz w:val="32"/>
          <w:szCs w:val="32"/>
        </w:rPr>
        <w:t>村</w:t>
      </w:r>
      <w:r>
        <w:rPr>
          <w:rFonts w:hint="eastAsia" w:ascii="仿宋_GB2312" w:hAnsi="仿宋" w:eastAsia="仿宋_GB2312" w:cs="仿宋_GB2312"/>
          <w:color w:val="auto"/>
          <w:sz w:val="32"/>
          <w:szCs w:val="32"/>
        </w:rPr>
        <w:t>集体将产业资金托管到企业</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合作社</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实施农产品仓储保鲜冷链基础设施建设</w:t>
      </w:r>
      <w:r>
        <w:rPr>
          <w:rFonts w:hint="eastAsia" w:ascii="仿宋_GB2312" w:hAnsi="仿宋" w:eastAsia="仿宋_GB2312" w:cs="宋体"/>
          <w:color w:val="auto"/>
          <w:kern w:val="0"/>
          <w:sz w:val="32"/>
          <w:szCs w:val="32"/>
        </w:rPr>
        <w:t>，</w:t>
      </w:r>
      <w:r>
        <w:rPr>
          <w:rFonts w:hint="eastAsia" w:ascii="仿宋_GB2312" w:hAnsi="仿宋" w:eastAsia="仿宋_GB2312" w:cs="仿宋_GB2312"/>
          <w:color w:val="auto"/>
          <w:sz w:val="32"/>
          <w:szCs w:val="32"/>
        </w:rPr>
        <w:t>壮大集体经济，以务工、分红、土地流转等方式带动群众增收致富。</w:t>
      </w:r>
    </w:p>
    <w:p>
      <w:pPr>
        <w:pageBreakBefore w:val="0"/>
        <w:tabs>
          <w:tab w:val="left" w:pos="5773"/>
        </w:tabs>
        <w:kinsoku/>
        <w:wordWrap/>
        <w:overflowPunct/>
        <w:topLinePunct w:val="0"/>
        <w:bidi w:val="0"/>
        <w:adjustRightInd/>
        <w:snapToGrid/>
        <w:spacing w:line="580" w:lineRule="exact"/>
        <w:ind w:firstLine="640" w:firstLineChars="200"/>
        <w:jc w:val="left"/>
        <w:textAlignment w:val="auto"/>
        <w:rPr>
          <w:rFonts w:ascii="仿宋_GB2312" w:hAnsi="宋体" w:eastAsia="仿宋_GB2312" w:cs="宋体"/>
          <w:color w:val="auto"/>
          <w:kern w:val="0"/>
          <w:sz w:val="32"/>
          <w:szCs w:val="32"/>
        </w:rPr>
      </w:pPr>
      <w:r>
        <w:rPr>
          <w:rFonts w:hint="eastAsia" w:ascii="仿宋_GB2312" w:hAnsi="仿宋" w:eastAsia="仿宋_GB2312" w:cs="仿宋_GB2312"/>
          <w:color w:val="auto"/>
          <w:sz w:val="32"/>
          <w:szCs w:val="32"/>
        </w:rPr>
        <w:t>项目涉及资金</w:t>
      </w:r>
      <w:r>
        <w:rPr>
          <w:rFonts w:ascii="仿宋_GB2312" w:hAnsi="仿宋" w:eastAsia="仿宋_GB2312" w:cs="仿宋_GB2312"/>
          <w:color w:val="auto"/>
          <w:sz w:val="32"/>
          <w:szCs w:val="32"/>
        </w:rPr>
        <w:t>815</w:t>
      </w:r>
      <w:r>
        <w:rPr>
          <w:rFonts w:hint="eastAsia" w:ascii="仿宋_GB2312" w:hAnsi="仿宋" w:eastAsia="仿宋_GB2312" w:cs="仿宋_GB2312"/>
          <w:color w:val="auto"/>
          <w:sz w:val="32"/>
          <w:szCs w:val="32"/>
        </w:rPr>
        <w:t>万元，其中：中央财政涉农资金</w:t>
      </w:r>
      <w:r>
        <w:rPr>
          <w:rFonts w:ascii="仿宋_GB2312" w:hAnsi="仿宋" w:eastAsia="仿宋_GB2312" w:cs="仿宋_GB2312"/>
          <w:color w:val="auto"/>
          <w:sz w:val="32"/>
          <w:szCs w:val="32"/>
        </w:rPr>
        <w:t>553</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r>
        <w:rPr>
          <w:rFonts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rPr>
        <w:t>县级财政涉农资金</w:t>
      </w:r>
      <w:r>
        <w:rPr>
          <w:rFonts w:ascii="仿宋_GB2312" w:hAnsi="仿宋" w:eastAsia="仿宋_GB2312" w:cs="仿宋_GB2312"/>
          <w:color w:val="auto"/>
          <w:sz w:val="32"/>
          <w:szCs w:val="32"/>
        </w:rPr>
        <w:t>262</w:t>
      </w:r>
      <w:r>
        <w:rPr>
          <w:rFonts w:hint="eastAsia" w:ascii="仿宋_GB2312" w:hAnsi="仿宋" w:eastAsia="仿宋_GB2312" w:cs="仿宋_GB2312"/>
          <w:color w:val="auto"/>
          <w:sz w:val="32"/>
          <w:szCs w:val="32"/>
        </w:rPr>
        <w:t>万元。项目建设期限分别为：</w:t>
      </w:r>
      <w:r>
        <w:rPr>
          <w:rFonts w:ascii="仿宋_GB2312" w:hAnsi="仿宋" w:eastAsia="仿宋_GB2312" w:cs="仿宋_GB2312"/>
          <w:color w:val="auto"/>
          <w:sz w:val="32"/>
          <w:szCs w:val="32"/>
        </w:rPr>
        <w:t>10</w:t>
      </w:r>
      <w:r>
        <w:rPr>
          <w:rFonts w:hint="eastAsia" w:ascii="仿宋_GB2312" w:hAnsi="仿宋" w:eastAsia="仿宋_GB2312" w:cs="仿宋_GB2312"/>
          <w:color w:val="auto"/>
          <w:sz w:val="32"/>
          <w:szCs w:val="32"/>
        </w:rPr>
        <w:t>个月。项目完成后，农产品仓储保鲜冷链得到发展。</w:t>
      </w:r>
      <w:r>
        <w:rPr>
          <w:rFonts w:hint="eastAsia" w:ascii="仿宋_GB2312" w:hAnsi="仿宋" w:eastAsia="仿宋_GB2312" w:cs="宋体"/>
          <w:color w:val="auto"/>
          <w:kern w:val="0"/>
          <w:sz w:val="32"/>
          <w:szCs w:val="32"/>
        </w:rPr>
        <w:t>项目实施单位为：</w:t>
      </w:r>
      <w:r>
        <w:rPr>
          <w:rFonts w:hint="eastAsia" w:ascii="仿宋_GB2312" w:hAnsi="宋体" w:eastAsia="仿宋_GB2312" w:cs="宋体"/>
          <w:color w:val="auto"/>
          <w:kern w:val="0"/>
          <w:sz w:val="32"/>
          <w:szCs w:val="32"/>
        </w:rPr>
        <w:t>陕西省秦岭鹿茗茶叶有限公司、</w:t>
      </w:r>
      <w:r>
        <w:rPr>
          <w:rFonts w:hint="eastAsia" w:ascii="仿宋_GB2312" w:hAnsi="仿宋" w:eastAsia="仿宋_GB2312" w:cs="宋体"/>
          <w:color w:val="auto"/>
          <w:kern w:val="0"/>
          <w:sz w:val="32"/>
          <w:szCs w:val="32"/>
        </w:rPr>
        <w:t>富水街社区股份经济合作社、</w:t>
      </w:r>
      <w:r>
        <w:rPr>
          <w:rFonts w:hint="eastAsia" w:ascii="仿宋_GB2312" w:hAnsi="宋体" w:eastAsia="仿宋_GB2312" w:cs="宋体"/>
          <w:color w:val="auto"/>
          <w:kern w:val="0"/>
          <w:sz w:val="32"/>
          <w:szCs w:val="32"/>
        </w:rPr>
        <w:t>富水镇龙窝村股份经济合作社、商南县富红瑞果业专业合作社、赵川镇后川村股份经济合作社。</w:t>
      </w:r>
      <w:r>
        <w:rPr>
          <w:rFonts w:hint="eastAsia" w:ascii="仿宋_GB2312" w:hAnsi="仿宋" w:eastAsia="仿宋_GB2312" w:cs="宋体"/>
          <w:color w:val="auto"/>
          <w:kern w:val="0"/>
          <w:sz w:val="32"/>
          <w:szCs w:val="32"/>
        </w:rPr>
        <w:t>项目责任单位为：县乡村振兴局。</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②加工业</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在商南县富水镇、试马镇、城关街道实施加工流通项目，建设茶叶加工厂、粉条加工厂、青储饲料加工厂。</w:t>
      </w:r>
    </w:p>
    <w:p>
      <w:pPr>
        <w:pageBreakBefore w:val="0"/>
        <w:tabs>
          <w:tab w:val="left" w:pos="1385"/>
        </w:tabs>
        <w:kinsoku/>
        <w:wordWrap/>
        <w:overflowPunct/>
        <w:topLinePunct w:val="0"/>
        <w:bidi w:val="0"/>
        <w:adjustRightInd/>
        <w:snapToGrid/>
        <w:spacing w:line="58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仿宋_GB2312"/>
          <w:color w:val="auto"/>
          <w:sz w:val="32"/>
          <w:szCs w:val="32"/>
        </w:rPr>
        <w:t>涉及财政资金</w:t>
      </w:r>
      <w:r>
        <w:rPr>
          <w:rFonts w:ascii="仿宋_GB2312" w:hAnsi="仿宋" w:eastAsia="仿宋_GB2312" w:cs="仿宋_GB2312"/>
          <w:color w:val="auto"/>
          <w:sz w:val="32"/>
          <w:szCs w:val="32"/>
        </w:rPr>
        <w:t>1360</w:t>
      </w:r>
      <w:r>
        <w:rPr>
          <w:rFonts w:hint="eastAsia" w:ascii="仿宋_GB2312" w:hAnsi="仿宋" w:eastAsia="仿宋_GB2312" w:cs="仿宋_GB2312"/>
          <w:color w:val="auto"/>
          <w:sz w:val="32"/>
          <w:szCs w:val="32"/>
        </w:rPr>
        <w:t>万元，其中：中央财政涉农资金</w:t>
      </w:r>
      <w:r>
        <w:rPr>
          <w:rFonts w:hint="eastAsia" w:ascii="仿宋_GB2312" w:hAnsi="仿宋" w:eastAsia="仿宋_GB2312" w:cs="仿宋_GB2312"/>
          <w:color w:val="auto"/>
          <w:sz w:val="32"/>
          <w:szCs w:val="32"/>
          <w:lang w:val="en-US" w:eastAsia="zh-CN"/>
        </w:rPr>
        <w:t>1</w:t>
      </w:r>
      <w:r>
        <w:rPr>
          <w:rFonts w:ascii="仿宋_GB2312" w:hAnsi="仿宋" w:eastAsia="仿宋_GB2312" w:cs="仿宋_GB2312"/>
          <w:color w:val="auto"/>
          <w:kern w:val="0"/>
          <w:sz w:val="32"/>
          <w:szCs w:val="32"/>
        </w:rPr>
        <w:t>360</w:t>
      </w:r>
      <w:r>
        <w:rPr>
          <w:rFonts w:hint="eastAsia" w:ascii="仿宋_GB2312" w:hAnsi="仿宋" w:eastAsia="仿宋_GB2312" w:cs="仿宋_GB2312"/>
          <w:color w:val="auto"/>
          <w:sz w:val="32"/>
          <w:szCs w:val="32"/>
        </w:rPr>
        <w:t>万元。项目完成后，对茶叶、粉条、</w:t>
      </w:r>
      <w:r>
        <w:rPr>
          <w:rFonts w:hint="eastAsia" w:ascii="仿宋_GB2312" w:hAnsi="仿宋" w:eastAsia="仿宋_GB2312" w:cs="宋体"/>
          <w:color w:val="auto"/>
          <w:kern w:val="0"/>
          <w:sz w:val="32"/>
          <w:szCs w:val="32"/>
        </w:rPr>
        <w:t>青储饲料</w:t>
      </w:r>
      <w:r>
        <w:rPr>
          <w:rFonts w:hint="eastAsia" w:ascii="仿宋_GB2312" w:hAnsi="仿宋" w:eastAsia="仿宋_GB2312" w:cs="仿宋_GB2312"/>
          <w:color w:val="auto"/>
          <w:sz w:val="32"/>
          <w:szCs w:val="32"/>
        </w:rPr>
        <w:t>进行精深加工</w:t>
      </w:r>
      <w:r>
        <w:rPr>
          <w:rFonts w:hint="eastAsia" w:ascii="仿宋_GB2312" w:hAnsi="仿宋" w:eastAsia="仿宋_GB2312" w:cs="宋体"/>
          <w:color w:val="auto"/>
          <w:kern w:val="0"/>
          <w:sz w:val="32"/>
          <w:szCs w:val="32"/>
        </w:rPr>
        <w:t>，完善加工厂辅助设施，改善产业条件。财政衔接资金投入形成资产归村集体所有，村集体按</w:t>
      </w:r>
      <w:r>
        <w:rPr>
          <w:rFonts w:ascii="仿宋_GB2312" w:hAnsi="仿宋" w:eastAsia="仿宋_GB2312" w:cs="宋体"/>
          <w:color w:val="auto"/>
          <w:kern w:val="0"/>
          <w:sz w:val="32"/>
          <w:szCs w:val="32"/>
        </w:rPr>
        <w:t>5%</w:t>
      </w:r>
      <w:r>
        <w:rPr>
          <w:rFonts w:hint="eastAsia" w:ascii="仿宋_GB2312" w:hAnsi="仿宋" w:eastAsia="仿宋_GB2312" w:cs="宋体"/>
          <w:color w:val="auto"/>
          <w:kern w:val="0"/>
          <w:sz w:val="32"/>
          <w:szCs w:val="32"/>
        </w:rPr>
        <w:t>年分红，分红期不少于</w:t>
      </w:r>
      <w:r>
        <w:rPr>
          <w:rFonts w:ascii="仿宋_GB2312" w:hAnsi="仿宋" w:eastAsia="仿宋_GB2312" w:cs="宋体"/>
          <w:color w:val="auto"/>
          <w:kern w:val="0"/>
          <w:sz w:val="32"/>
          <w:szCs w:val="32"/>
        </w:rPr>
        <w:t>5</w:t>
      </w:r>
      <w:r>
        <w:rPr>
          <w:rFonts w:hint="eastAsia" w:ascii="仿宋_GB2312" w:hAnsi="仿宋" w:eastAsia="仿宋_GB2312" w:cs="宋体"/>
          <w:color w:val="auto"/>
          <w:kern w:val="0"/>
          <w:sz w:val="32"/>
          <w:szCs w:val="32"/>
        </w:rPr>
        <w:t>年。通过务工、分红带动当地农户增收，地方加工业得到快速发展。项目实施单位为：陕西御泉茗茶业有限公司、商南县茶叶联营公司、商南县绿源现代茶业产业专业合作社、富水镇茶坊村股份经济合作社、试马镇毛河村股份经济合作社、商洛市上苍鹿业发展有限责任公司。项目责任单位为：县乡村振兴局。</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③品牌打造和展销平台</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聘请专业团队，高端策划“秦岭泉茗”品牌营销战略，组织重点茶企参加各类茶事活动8场次，在北京、上海、杭州、济南、西安等大中城市召开“秦岭泉茗”推介会5场次，宣传推介商南茶，唱响“秦岭泉茗”公用品牌。</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涉及财政资金200万元，其中：中央财政涉农资金200万元。项目完成后，提高商南茶市场占有率和品牌影响力，增加全县茶农收入，“秦岭泉茗”公用品牌价值达到10亿元，全县茶农人均增收5000元。项目实施单位为：</w:t>
      </w:r>
      <w:r>
        <w:rPr>
          <w:rFonts w:hint="eastAsia" w:ascii="仿宋_GB2312" w:hAnsi="宋体" w:eastAsia="仿宋_GB2312" w:cs="宋体"/>
          <w:color w:val="auto"/>
          <w:kern w:val="0"/>
          <w:sz w:val="32"/>
          <w:szCs w:val="32"/>
        </w:rPr>
        <w:t>商南县茶产业发展中心。</w:t>
      </w:r>
      <w:r>
        <w:rPr>
          <w:rFonts w:hint="eastAsia" w:ascii="仿宋_GB2312" w:hAnsi="仿宋" w:eastAsia="仿宋_GB2312" w:cs="仿宋_GB2312"/>
          <w:bCs/>
          <w:color w:val="auto"/>
          <w:sz w:val="32"/>
          <w:szCs w:val="32"/>
        </w:rPr>
        <w:t>项目责任单位为：县乡村振兴局。</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(3)</w:t>
      </w:r>
      <w:r>
        <w:rPr>
          <w:rFonts w:hint="eastAsia" w:ascii="仿宋_GB2312" w:hAnsi="仿宋" w:eastAsia="仿宋_GB2312" w:cs="仿宋_GB2312"/>
          <w:b/>
          <w:color w:val="auto"/>
          <w:kern w:val="0"/>
          <w:sz w:val="32"/>
          <w:szCs w:val="32"/>
        </w:rPr>
        <w:t>金融配套项目</w:t>
      </w:r>
    </w:p>
    <w:p>
      <w:pPr>
        <w:pageBreakBefore w:val="0"/>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sz w:val="32"/>
          <w:szCs w:val="32"/>
        </w:rPr>
      </w:pPr>
      <w:r>
        <w:rPr>
          <w:rFonts w:hint="eastAsia" w:ascii="仿宋_GB2312" w:hAnsi="仿宋" w:eastAsia="仿宋_GB2312" w:cs="仿宋_GB2312"/>
          <w:color w:val="auto"/>
          <w:kern w:val="0"/>
          <w:sz w:val="32"/>
          <w:szCs w:val="32"/>
        </w:rPr>
        <w:t>在城关街道、富水镇、试马镇、过风楼镇等</w:t>
      </w:r>
      <w:r>
        <w:rPr>
          <w:rFonts w:ascii="仿宋_GB2312" w:hAnsi="仿宋" w:eastAsia="仿宋_GB2312" w:cs="仿宋_GB2312"/>
          <w:color w:val="auto"/>
          <w:kern w:val="0"/>
          <w:sz w:val="32"/>
          <w:szCs w:val="32"/>
        </w:rPr>
        <w:t>10</w:t>
      </w:r>
      <w:r>
        <w:rPr>
          <w:rFonts w:hint="eastAsia" w:ascii="仿宋_GB2312" w:hAnsi="仿宋" w:eastAsia="仿宋_GB2312" w:cs="仿宋_GB2312"/>
          <w:color w:val="auto"/>
          <w:kern w:val="0"/>
          <w:sz w:val="32"/>
          <w:szCs w:val="32"/>
        </w:rPr>
        <w:t>个镇（办）实施金融配套项目</w:t>
      </w:r>
      <w:r>
        <w:rPr>
          <w:rFonts w:hint="eastAsia" w:ascii="仿宋_GB2312" w:hAnsi="仿宋" w:eastAsia="仿宋_GB2312" w:cs="仿宋_GB2312"/>
          <w:color w:val="auto"/>
          <w:kern w:val="0"/>
          <w:sz w:val="32"/>
          <w:szCs w:val="32"/>
          <w:lang w:eastAsia="zh-CN"/>
        </w:rPr>
        <w:t>，</w:t>
      </w:r>
      <w:r>
        <w:rPr>
          <w:rFonts w:hint="eastAsia" w:ascii="仿宋_GB2312" w:hAnsi="仿宋" w:eastAsia="仿宋_GB2312" w:cs="仿宋_GB2312"/>
          <w:color w:val="auto"/>
          <w:kern w:val="0"/>
          <w:sz w:val="32"/>
          <w:szCs w:val="32"/>
        </w:rPr>
        <w:t>小额贷款根据《转发中国银保监会、财政部、中国人民银行、国家乡村振兴局关于深入扎实做好过渡期脱贫人口小额信贷工作的通知》（陕银保监发〔</w:t>
      </w:r>
      <w:r>
        <w:rPr>
          <w:rFonts w:ascii="仿宋_GB2312" w:hAnsi="仿宋" w:eastAsia="仿宋_GB2312" w:cs="仿宋_GB2312"/>
          <w:color w:val="auto"/>
          <w:kern w:val="0"/>
          <w:sz w:val="32"/>
          <w:szCs w:val="32"/>
        </w:rPr>
        <w:t>2021</w:t>
      </w:r>
      <w:r>
        <w:rPr>
          <w:rFonts w:hint="eastAsia" w:ascii="仿宋_GB2312" w:hAnsi="仿宋" w:eastAsia="仿宋_GB2312" w:cs="仿宋_GB2312"/>
          <w:color w:val="auto"/>
          <w:kern w:val="0"/>
          <w:sz w:val="32"/>
          <w:szCs w:val="32"/>
        </w:rPr>
        <w:t>〕</w:t>
      </w:r>
      <w:r>
        <w:rPr>
          <w:rFonts w:ascii="仿宋_GB2312" w:hAnsi="仿宋" w:eastAsia="仿宋_GB2312" w:cs="仿宋_GB2312"/>
          <w:color w:val="auto"/>
          <w:kern w:val="0"/>
          <w:sz w:val="32"/>
          <w:szCs w:val="32"/>
        </w:rPr>
        <w:t>5</w:t>
      </w:r>
      <w:r>
        <w:rPr>
          <w:rFonts w:hint="eastAsia" w:ascii="仿宋_GB2312" w:hAnsi="仿宋" w:eastAsia="仿宋_GB2312" w:cs="仿宋_GB2312"/>
          <w:color w:val="auto"/>
          <w:kern w:val="0"/>
          <w:sz w:val="32"/>
          <w:szCs w:val="32"/>
        </w:rPr>
        <w:t>号）的文件精神、互助资金根据《商南县村级互助资金管理办法》（商南扶发〔</w:t>
      </w:r>
      <w:r>
        <w:rPr>
          <w:rFonts w:ascii="仿宋_GB2312" w:hAnsi="仿宋" w:eastAsia="仿宋_GB2312" w:cs="仿宋_GB2312"/>
          <w:color w:val="auto"/>
          <w:kern w:val="0"/>
          <w:sz w:val="32"/>
          <w:szCs w:val="32"/>
        </w:rPr>
        <w:t>2017</w:t>
      </w:r>
      <w:r>
        <w:rPr>
          <w:rFonts w:hint="eastAsia" w:ascii="仿宋_GB2312" w:hAnsi="仿宋" w:eastAsia="仿宋_GB2312" w:cs="仿宋_GB2312"/>
          <w:color w:val="auto"/>
          <w:kern w:val="0"/>
          <w:sz w:val="32"/>
          <w:szCs w:val="32"/>
        </w:rPr>
        <w:t>〕</w:t>
      </w:r>
      <w:r>
        <w:rPr>
          <w:rFonts w:ascii="仿宋_GB2312" w:hAnsi="仿宋" w:eastAsia="仿宋_GB2312" w:cs="仿宋_GB2312"/>
          <w:color w:val="auto"/>
          <w:kern w:val="0"/>
          <w:sz w:val="32"/>
          <w:szCs w:val="32"/>
        </w:rPr>
        <w:t>69</w:t>
      </w:r>
      <w:r>
        <w:rPr>
          <w:rFonts w:hint="eastAsia" w:ascii="仿宋_GB2312" w:hAnsi="仿宋" w:eastAsia="仿宋_GB2312" w:cs="仿宋_GB2312"/>
          <w:color w:val="auto"/>
          <w:kern w:val="0"/>
          <w:sz w:val="32"/>
          <w:szCs w:val="32"/>
        </w:rPr>
        <w:t>号）的文件精神。为有发展产业能力和意愿的巳</w:t>
      </w:r>
      <w:r>
        <w:rPr>
          <w:rFonts w:hint="eastAsia" w:ascii="仿宋_GB2312" w:hAnsi="仿宋" w:eastAsia="仿宋_GB2312" w:cs="仿宋_GB2312"/>
          <w:color w:val="auto"/>
          <w:kern w:val="0"/>
          <w:sz w:val="32"/>
          <w:szCs w:val="32"/>
          <w:lang w:val="en-US" w:eastAsia="zh-CN"/>
        </w:rPr>
        <w:t>脱贫</w:t>
      </w:r>
      <w:r>
        <w:rPr>
          <w:rFonts w:hint="eastAsia" w:ascii="仿宋_GB2312" w:hAnsi="仿宋" w:eastAsia="仿宋_GB2312" w:cs="仿宋_GB2312"/>
          <w:color w:val="auto"/>
          <w:kern w:val="0"/>
          <w:sz w:val="32"/>
          <w:szCs w:val="32"/>
        </w:rPr>
        <w:t>户、监测对象，提供</w:t>
      </w:r>
      <w:r>
        <w:rPr>
          <w:rFonts w:ascii="仿宋_GB2312" w:hAnsi="仿宋" w:eastAsia="仿宋_GB2312" w:cs="仿宋_GB2312"/>
          <w:color w:val="auto"/>
          <w:kern w:val="0"/>
          <w:sz w:val="32"/>
          <w:szCs w:val="32"/>
        </w:rPr>
        <w:t>5</w:t>
      </w:r>
      <w:r>
        <w:rPr>
          <w:rFonts w:hint="eastAsia" w:ascii="仿宋_GB2312" w:hAnsi="仿宋" w:eastAsia="仿宋_GB2312" w:cs="仿宋_GB2312"/>
          <w:color w:val="auto"/>
          <w:kern w:val="0"/>
          <w:sz w:val="32"/>
          <w:szCs w:val="32"/>
        </w:rPr>
        <w:t>万元以内，免贴息，免担保，免抵押的支持产业发展资金。</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kern w:val="0"/>
          <w:sz w:val="32"/>
          <w:szCs w:val="32"/>
        </w:rPr>
      </w:pPr>
      <w:r>
        <w:rPr>
          <w:rFonts w:hint="eastAsia" w:ascii="仿宋_GB2312" w:hAnsi="仿宋" w:eastAsia="仿宋_GB2312" w:cs="仿宋_GB2312"/>
          <w:color w:val="auto"/>
          <w:sz w:val="32"/>
          <w:szCs w:val="32"/>
        </w:rPr>
        <w:t>涉及财政资金</w:t>
      </w:r>
      <w:r>
        <w:rPr>
          <w:rFonts w:hint="eastAsia" w:ascii="仿宋_GB2312" w:hAnsi="仿宋" w:eastAsia="仿宋_GB2312" w:cs="仿宋_GB2312"/>
          <w:color w:val="auto"/>
          <w:sz w:val="32"/>
          <w:szCs w:val="32"/>
          <w:lang w:val="en-US" w:eastAsia="zh-CN"/>
        </w:rPr>
        <w:t>438</w:t>
      </w:r>
      <w:r>
        <w:rPr>
          <w:rFonts w:hint="eastAsia" w:ascii="仿宋_GB2312" w:hAnsi="仿宋" w:eastAsia="仿宋_GB2312" w:cs="仿宋_GB2312"/>
          <w:color w:val="auto"/>
          <w:sz w:val="32"/>
          <w:szCs w:val="32"/>
        </w:rPr>
        <w:t>万元，其中：中央财政涉农资金</w:t>
      </w:r>
      <w:r>
        <w:rPr>
          <w:rFonts w:hint="eastAsia" w:ascii="仿宋_GB2312" w:hAnsi="仿宋" w:eastAsia="仿宋_GB2312" w:cs="仿宋_GB2312"/>
          <w:color w:val="auto"/>
          <w:kern w:val="0"/>
          <w:sz w:val="32"/>
          <w:szCs w:val="32"/>
        </w:rPr>
        <w:t>3</w:t>
      </w:r>
      <w:r>
        <w:rPr>
          <w:rFonts w:hint="eastAsia" w:ascii="仿宋_GB2312" w:hAnsi="仿宋" w:eastAsia="仿宋_GB2312" w:cs="仿宋_GB2312"/>
          <w:color w:val="auto"/>
          <w:kern w:val="0"/>
          <w:sz w:val="32"/>
          <w:szCs w:val="32"/>
          <w:lang w:val="en-US" w:eastAsia="zh-CN"/>
        </w:rPr>
        <w:t>65</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、县级财政涉农资金</w:t>
      </w:r>
      <w:r>
        <w:rPr>
          <w:rFonts w:hint="eastAsia" w:ascii="仿宋_GB2312" w:hAnsi="仿宋" w:eastAsia="仿宋_GB2312" w:cs="仿宋_GB2312"/>
          <w:color w:val="auto"/>
          <w:sz w:val="32"/>
          <w:szCs w:val="32"/>
          <w:lang w:val="en-US" w:eastAsia="zh-CN"/>
        </w:rPr>
        <w:t>73万元</w:t>
      </w:r>
      <w:r>
        <w:rPr>
          <w:rFonts w:hint="eastAsia" w:ascii="仿宋_GB2312" w:hAnsi="仿宋" w:eastAsia="仿宋_GB2312" w:cs="仿宋_GB2312"/>
          <w:color w:val="auto"/>
          <w:sz w:val="32"/>
          <w:szCs w:val="32"/>
        </w:rPr>
        <w:t>。项目完成后，</w:t>
      </w:r>
      <w:r>
        <w:rPr>
          <w:rFonts w:hint="eastAsia" w:ascii="仿宋_GB2312" w:hAnsi="仿宋" w:eastAsia="仿宋_GB2312" w:cs="仿宋_GB2312"/>
          <w:color w:val="auto"/>
          <w:kern w:val="0"/>
          <w:sz w:val="32"/>
          <w:szCs w:val="32"/>
        </w:rPr>
        <w:t>带动和帮助</w:t>
      </w:r>
      <w:r>
        <w:rPr>
          <w:rFonts w:ascii="仿宋_GB2312" w:hAnsi="仿宋" w:eastAsia="仿宋_GB2312" w:cs="仿宋_GB2312"/>
          <w:color w:val="auto"/>
          <w:kern w:val="0"/>
          <w:sz w:val="32"/>
          <w:szCs w:val="32"/>
        </w:rPr>
        <w:t>2000</w:t>
      </w:r>
      <w:r>
        <w:rPr>
          <w:rFonts w:hint="eastAsia" w:ascii="仿宋_GB2312" w:hAnsi="仿宋" w:eastAsia="仿宋_GB2312" w:cs="仿宋_GB2312"/>
          <w:color w:val="auto"/>
          <w:kern w:val="0"/>
          <w:sz w:val="32"/>
          <w:szCs w:val="32"/>
        </w:rPr>
        <w:t>户巳</w:t>
      </w:r>
      <w:r>
        <w:rPr>
          <w:rFonts w:hint="eastAsia" w:ascii="仿宋_GB2312" w:hAnsi="仿宋" w:eastAsia="仿宋_GB2312" w:cs="仿宋_GB2312"/>
          <w:color w:val="auto"/>
          <w:kern w:val="0"/>
          <w:sz w:val="32"/>
          <w:szCs w:val="32"/>
          <w:lang w:val="en-US" w:eastAsia="zh-CN"/>
        </w:rPr>
        <w:t>脱贫</w:t>
      </w:r>
      <w:r>
        <w:rPr>
          <w:rFonts w:hint="eastAsia" w:ascii="仿宋_GB2312" w:hAnsi="仿宋" w:eastAsia="仿宋_GB2312" w:cs="仿宋_GB2312"/>
          <w:color w:val="auto"/>
          <w:kern w:val="0"/>
          <w:sz w:val="32"/>
          <w:szCs w:val="32"/>
        </w:rPr>
        <w:t>户、监测对象予以贷款贴息，发展壮大产业，促进群众增收。项目实施单位为：</w:t>
      </w:r>
      <w:r>
        <w:rPr>
          <w:rFonts w:hint="eastAsia" w:ascii="仿宋_GB2312" w:hAnsi="仿宋" w:eastAsia="仿宋_GB2312" w:cs="宋体"/>
          <w:color w:val="auto"/>
          <w:kern w:val="0"/>
          <w:sz w:val="32"/>
          <w:szCs w:val="32"/>
        </w:rPr>
        <w:t>县乡村振兴局。</w:t>
      </w:r>
      <w:r>
        <w:rPr>
          <w:rFonts w:hint="eastAsia" w:ascii="仿宋_GB2312" w:hAnsi="仿宋" w:eastAsia="仿宋_GB2312" w:cs="仿宋_GB2312"/>
          <w:color w:val="auto"/>
          <w:kern w:val="0"/>
          <w:sz w:val="32"/>
          <w:szCs w:val="32"/>
        </w:rPr>
        <w:t>项目责任单位为：</w:t>
      </w:r>
      <w:r>
        <w:rPr>
          <w:rFonts w:hint="eastAsia" w:ascii="仿宋_GB2312" w:hAnsi="仿宋" w:eastAsia="仿宋_GB2312" w:cs="宋体"/>
          <w:color w:val="auto"/>
          <w:kern w:val="0"/>
          <w:sz w:val="32"/>
          <w:szCs w:val="32"/>
        </w:rPr>
        <w:t>县乡村振兴局</w:t>
      </w:r>
      <w:r>
        <w:rPr>
          <w:rFonts w:hint="eastAsia" w:ascii="仿宋_GB2312" w:hAnsi="仿宋" w:eastAsia="仿宋_GB2312" w:cs="仿宋_GB2312"/>
          <w:color w:val="auto"/>
          <w:kern w:val="0"/>
          <w:sz w:val="32"/>
          <w:szCs w:val="32"/>
        </w:rPr>
        <w:t>。</w:t>
      </w:r>
    </w:p>
    <w:p>
      <w:pPr>
        <w:pageBreakBefore w:val="0"/>
        <w:kinsoku/>
        <w:wordWrap/>
        <w:overflowPunct/>
        <w:topLinePunct w:val="0"/>
        <w:bidi w:val="0"/>
        <w:adjustRightInd/>
        <w:snapToGrid/>
        <w:spacing w:line="580" w:lineRule="exact"/>
        <w:ind w:firstLine="640" w:firstLineChars="200"/>
        <w:textAlignment w:val="auto"/>
        <w:rPr>
          <w:rFonts w:ascii="仿宋" w:hAnsi="仿宋" w:eastAsia="仿宋" w:cs="仿宋_GB2312"/>
          <w:color w:val="auto"/>
          <w:sz w:val="32"/>
          <w:szCs w:val="32"/>
        </w:rPr>
      </w:pPr>
      <w:r>
        <w:rPr>
          <w:rFonts w:ascii="仿宋" w:hAnsi="仿宋" w:eastAsia="仿宋" w:cs="仿宋_GB2312"/>
          <w:b/>
          <w:bCs/>
          <w:color w:val="auto"/>
          <w:sz w:val="32"/>
          <w:szCs w:val="32"/>
        </w:rPr>
        <w:t>2.</w:t>
      </w:r>
      <w:r>
        <w:rPr>
          <w:rFonts w:hint="eastAsia" w:ascii="仿宋" w:hAnsi="仿宋" w:eastAsia="仿宋" w:cs="仿宋_GB2312"/>
          <w:b/>
          <w:bCs/>
          <w:color w:val="auto"/>
          <w:sz w:val="32"/>
          <w:szCs w:val="32"/>
        </w:rPr>
        <w:t>产业发展项目实施区域</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本年度产业发展项目，围绕脱贫攻坚成果巩固提升，结合乡村振兴和农业产业建设，产业发展项目分布区域为：</w:t>
      </w:r>
      <w:r>
        <w:rPr>
          <w:rFonts w:ascii="仿宋_GB2312" w:hAnsi="仿宋" w:eastAsia="仿宋_GB2312" w:cs="仿宋_GB2312"/>
          <w:color w:val="auto"/>
          <w:sz w:val="32"/>
          <w:szCs w:val="32"/>
        </w:rPr>
        <w:t>(1)</w:t>
      </w:r>
      <w:r>
        <w:rPr>
          <w:rFonts w:hint="eastAsia" w:ascii="仿宋_GB2312" w:hAnsi="仿宋" w:eastAsia="仿宋_GB2312" w:cs="仿宋_GB2312"/>
          <w:color w:val="auto"/>
          <w:sz w:val="32"/>
          <w:szCs w:val="32"/>
        </w:rPr>
        <w:t>打造以</w:t>
      </w:r>
      <w:r>
        <w:rPr>
          <w:rFonts w:ascii="仿宋_GB2312" w:hAnsi="仿宋" w:eastAsia="仿宋_GB2312" w:cs="仿宋_GB2312"/>
          <w:color w:val="auto"/>
          <w:sz w:val="32"/>
          <w:szCs w:val="32"/>
        </w:rPr>
        <w:t>312</w:t>
      </w:r>
      <w:r>
        <w:rPr>
          <w:rFonts w:hint="eastAsia" w:ascii="仿宋_GB2312" w:hAnsi="仿宋" w:eastAsia="仿宋_GB2312" w:cs="仿宋_GB2312"/>
          <w:color w:val="auto"/>
          <w:sz w:val="32"/>
          <w:szCs w:val="32"/>
        </w:rPr>
        <w:t>国道沿线的富水镇、城关镇、试马镇、清油河镇为主的现代农业生产发展板块，重点发展茶叶、食用菌、猕猴桃、畜禽、中药材等产业。（</w:t>
      </w:r>
      <w:r>
        <w:rPr>
          <w:rFonts w:ascii="仿宋_GB2312" w:hAnsi="仿宋" w:eastAsia="仿宋_GB2312" w:cs="仿宋_GB2312"/>
          <w:color w:val="auto"/>
          <w:sz w:val="32"/>
          <w:szCs w:val="32"/>
        </w:rPr>
        <w:t>2</w:t>
      </w:r>
      <w:r>
        <w:rPr>
          <w:rFonts w:hint="eastAsia" w:ascii="仿宋_GB2312" w:hAnsi="仿宋" w:eastAsia="仿宋_GB2312" w:cs="仿宋_GB2312"/>
          <w:color w:val="auto"/>
          <w:sz w:val="32"/>
          <w:szCs w:val="32"/>
        </w:rPr>
        <w:t>）建设以金丝峡镇、过风楼镇、试马镇、城关街道等为主的旅游发展板块，推动旅游与农业、文化、城镇融合发展，推动景区提质扩景。（</w:t>
      </w:r>
      <w:r>
        <w:rPr>
          <w:rFonts w:ascii="仿宋_GB2312" w:hAnsi="仿宋" w:eastAsia="仿宋_GB2312" w:cs="仿宋_GB2312"/>
          <w:color w:val="auto"/>
          <w:sz w:val="32"/>
          <w:szCs w:val="32"/>
        </w:rPr>
        <w:t>3</w:t>
      </w:r>
      <w:r>
        <w:rPr>
          <w:rFonts w:hint="eastAsia" w:ascii="仿宋_GB2312" w:hAnsi="仿宋" w:eastAsia="仿宋_GB2312" w:cs="仿宋_GB2312"/>
          <w:color w:val="auto"/>
          <w:sz w:val="32"/>
          <w:szCs w:val="32"/>
        </w:rPr>
        <w:t>）推动农业与旅游深度融合，大力发展生态康养度假</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建设提升城关茶叶文化产业园及任家沟康养休闲园、茶海产业示范园等。（</w:t>
      </w:r>
      <w:r>
        <w:rPr>
          <w:rFonts w:ascii="仿宋_GB2312" w:hAnsi="仿宋" w:eastAsia="仿宋_GB2312" w:cs="仿宋_GB2312"/>
          <w:color w:val="auto"/>
          <w:sz w:val="32"/>
          <w:szCs w:val="32"/>
        </w:rPr>
        <w:t>4</w:t>
      </w:r>
      <w:r>
        <w:rPr>
          <w:rFonts w:hint="eastAsia" w:ascii="仿宋_GB2312" w:hAnsi="仿宋" w:eastAsia="仿宋_GB2312" w:cs="仿宋_GB2312"/>
          <w:color w:val="auto"/>
          <w:sz w:val="32"/>
          <w:szCs w:val="32"/>
        </w:rPr>
        <w:t>）建设以青山镇、湘河镇、试马镇为主的绿色循环农业发展板块，绿色循环农业引领区，大力发展食用菌、花椒等特色种植，畜禽等特色畜牧养殖，建设绿色标准化种养基地。形成商南特色产业，发挥示范引领作用，辐射带动全县农业生产、畜牧生产、乡村旅游、产业配套设施等产业发展。</w:t>
      </w:r>
    </w:p>
    <w:p>
      <w:pPr>
        <w:pStyle w:val="3"/>
        <w:pageBreakBefore w:val="0"/>
        <w:tabs>
          <w:tab w:val="left" w:pos="444"/>
        </w:tabs>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bookmarkStart w:id="14" w:name="_Toc25194"/>
      <w:bookmarkStart w:id="15" w:name="_Toc12854"/>
      <w:r>
        <w:rPr>
          <w:rFonts w:hint="eastAsia" w:ascii="仿宋_GB2312" w:hAnsi="仿宋_GB2312" w:eastAsia="仿宋_GB2312" w:cs="仿宋_GB2312"/>
          <w:color w:val="auto"/>
          <w:sz w:val="32"/>
          <w:szCs w:val="32"/>
        </w:rPr>
        <w:t>（二）就业项目内容和区域</w:t>
      </w:r>
      <w:bookmarkEnd w:id="14"/>
      <w:bookmarkEnd w:id="15"/>
    </w:p>
    <w:p>
      <w:pPr>
        <w:pageBreakBefore w:val="0"/>
        <w:widowControl/>
        <w:kinsoku/>
        <w:wordWrap/>
        <w:overflowPunct/>
        <w:topLinePunct w:val="0"/>
        <w:bidi w:val="0"/>
        <w:adjustRightInd/>
        <w:snapToGrid/>
        <w:spacing w:line="58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仿宋_GB2312"/>
          <w:b/>
          <w:color w:val="auto"/>
          <w:kern w:val="0"/>
          <w:sz w:val="32"/>
          <w:szCs w:val="32"/>
        </w:rPr>
        <w:t>交通费补助项目</w:t>
      </w:r>
      <w:r>
        <w:rPr>
          <w:rFonts w:hint="eastAsia" w:ascii="仿宋_GB2312" w:hAnsi="仿宋" w:eastAsia="仿宋_GB2312" w:cs="仿宋_GB2312"/>
          <w:color w:val="auto"/>
          <w:kern w:val="0"/>
          <w:sz w:val="32"/>
          <w:szCs w:val="32"/>
        </w:rPr>
        <w:t>：</w:t>
      </w:r>
      <w:r>
        <w:rPr>
          <w:rFonts w:hint="eastAsia" w:ascii="仿宋_GB2312" w:hAnsi="仿宋" w:eastAsia="仿宋_GB2312" w:cs="宋体"/>
          <w:color w:val="auto"/>
          <w:kern w:val="0"/>
          <w:sz w:val="32"/>
          <w:szCs w:val="32"/>
        </w:rPr>
        <w:t>根据《关于切实加强就业帮扶巩固拓展脱贫攻坚成果助力乡村振兴的指导意见》（人社部发〔</w:t>
      </w:r>
      <w:r>
        <w:rPr>
          <w:rFonts w:ascii="仿宋_GB2312" w:hAnsi="仿宋" w:eastAsia="仿宋_GB2312" w:cs="宋体"/>
          <w:color w:val="auto"/>
          <w:kern w:val="0"/>
          <w:sz w:val="32"/>
          <w:szCs w:val="32"/>
        </w:rPr>
        <w:t>2021</w:t>
      </w:r>
      <w:r>
        <w:rPr>
          <w:rFonts w:hint="eastAsia" w:ascii="仿宋_GB2312" w:hAnsi="仿宋" w:eastAsia="仿宋_GB2312" w:cs="宋体"/>
          <w:color w:val="auto"/>
          <w:kern w:val="0"/>
          <w:sz w:val="32"/>
          <w:szCs w:val="32"/>
        </w:rPr>
        <w:t>〕</w:t>
      </w:r>
      <w:r>
        <w:rPr>
          <w:rFonts w:ascii="仿宋_GB2312" w:hAnsi="仿宋" w:eastAsia="仿宋_GB2312" w:cs="宋体"/>
          <w:color w:val="auto"/>
          <w:kern w:val="0"/>
          <w:sz w:val="32"/>
          <w:szCs w:val="32"/>
        </w:rPr>
        <w:t>26</w:t>
      </w:r>
      <w:r>
        <w:rPr>
          <w:rFonts w:hint="eastAsia" w:ascii="仿宋_GB2312" w:hAnsi="仿宋" w:eastAsia="仿宋_GB2312" w:cs="宋体"/>
          <w:color w:val="auto"/>
          <w:kern w:val="0"/>
          <w:sz w:val="32"/>
          <w:szCs w:val="32"/>
        </w:rPr>
        <w:t>号）和《关于切实做好脱贫攻坚过渡期就业帮扶工作的通知》（陕人社发〔</w:t>
      </w:r>
      <w:r>
        <w:rPr>
          <w:rFonts w:ascii="仿宋_GB2312" w:hAnsi="仿宋" w:eastAsia="仿宋_GB2312" w:cs="宋体"/>
          <w:color w:val="auto"/>
          <w:kern w:val="0"/>
          <w:sz w:val="32"/>
          <w:szCs w:val="32"/>
        </w:rPr>
        <w:t>2021</w:t>
      </w:r>
      <w:r>
        <w:rPr>
          <w:rFonts w:hint="eastAsia" w:ascii="仿宋_GB2312" w:hAnsi="仿宋" w:eastAsia="仿宋_GB2312" w:cs="宋体"/>
          <w:color w:val="auto"/>
          <w:kern w:val="0"/>
          <w:sz w:val="32"/>
          <w:szCs w:val="32"/>
        </w:rPr>
        <w:t>〕</w:t>
      </w:r>
      <w:r>
        <w:rPr>
          <w:rFonts w:ascii="仿宋_GB2312" w:hAnsi="仿宋" w:eastAsia="仿宋_GB2312" w:cs="宋体"/>
          <w:color w:val="auto"/>
          <w:kern w:val="0"/>
          <w:sz w:val="32"/>
          <w:szCs w:val="32"/>
        </w:rPr>
        <w:t>12</w:t>
      </w:r>
      <w:r>
        <w:rPr>
          <w:rFonts w:hint="eastAsia" w:ascii="仿宋_GB2312" w:hAnsi="仿宋" w:eastAsia="仿宋_GB2312" w:cs="宋体"/>
          <w:color w:val="auto"/>
          <w:kern w:val="0"/>
          <w:sz w:val="32"/>
          <w:szCs w:val="32"/>
        </w:rPr>
        <w:t>号）文件要求。全县脱贫劳动力、监测帮扶对象跨省就业一次性交通补贴</w:t>
      </w:r>
      <w:r>
        <w:rPr>
          <w:rFonts w:ascii="仿宋_GB2312" w:hAnsi="仿宋" w:eastAsia="仿宋_GB2312" w:cs="宋体"/>
          <w:color w:val="auto"/>
          <w:kern w:val="0"/>
          <w:sz w:val="32"/>
          <w:szCs w:val="32"/>
        </w:rPr>
        <w:t>7000</w:t>
      </w:r>
      <w:r>
        <w:rPr>
          <w:rFonts w:hint="eastAsia" w:ascii="仿宋_GB2312" w:hAnsi="仿宋" w:eastAsia="仿宋_GB2312" w:cs="宋体"/>
          <w:color w:val="auto"/>
          <w:kern w:val="0"/>
          <w:sz w:val="32"/>
          <w:szCs w:val="32"/>
        </w:rPr>
        <w:t>余人，对跨省就业一次性交通补贴</w:t>
      </w:r>
      <w:r>
        <w:rPr>
          <w:rFonts w:ascii="仿宋_GB2312" w:hAnsi="仿宋" w:eastAsia="仿宋_GB2312" w:cs="宋体"/>
          <w:color w:val="auto"/>
          <w:kern w:val="0"/>
          <w:sz w:val="32"/>
          <w:szCs w:val="32"/>
        </w:rPr>
        <w:t>500</w:t>
      </w:r>
      <w:r>
        <w:rPr>
          <w:rFonts w:hint="eastAsia" w:ascii="仿宋_GB2312" w:hAnsi="仿宋" w:eastAsia="仿宋_GB2312" w:cs="宋体"/>
          <w:color w:val="auto"/>
          <w:kern w:val="0"/>
          <w:sz w:val="32"/>
          <w:szCs w:val="32"/>
        </w:rPr>
        <w:t>元</w:t>
      </w:r>
      <w:r>
        <w:rPr>
          <w:rFonts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rPr>
        <w:t>人</w:t>
      </w:r>
      <w:r>
        <w:rPr>
          <w:rFonts w:hint="eastAsia" w:ascii="仿宋_GB2312" w:hAnsi="仿宋" w:eastAsia="仿宋_GB2312" w:cs="仿宋_GB2312"/>
          <w:color w:val="auto"/>
          <w:sz w:val="32"/>
          <w:szCs w:val="32"/>
        </w:rPr>
        <w:t>。</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kern w:val="0"/>
          <w:sz w:val="32"/>
          <w:szCs w:val="32"/>
        </w:rPr>
      </w:pPr>
      <w:r>
        <w:rPr>
          <w:rFonts w:hint="eastAsia" w:ascii="仿宋_GB2312" w:hAnsi="仿宋" w:eastAsia="仿宋_GB2312" w:cs="仿宋_GB2312"/>
          <w:color w:val="auto"/>
          <w:sz w:val="32"/>
          <w:szCs w:val="32"/>
        </w:rPr>
        <w:t>涉及财政资金</w:t>
      </w:r>
      <w:r>
        <w:rPr>
          <w:rFonts w:ascii="仿宋_GB2312" w:hAnsi="仿宋" w:eastAsia="仿宋_GB2312" w:cs="仿宋_GB2312"/>
          <w:color w:val="auto"/>
          <w:sz w:val="32"/>
          <w:szCs w:val="32"/>
        </w:rPr>
        <w:t>350</w:t>
      </w:r>
      <w:r>
        <w:rPr>
          <w:rFonts w:hint="eastAsia" w:ascii="仿宋_GB2312" w:hAnsi="仿宋" w:eastAsia="仿宋_GB2312" w:cs="仿宋_GB2312"/>
          <w:color w:val="auto"/>
          <w:sz w:val="32"/>
          <w:szCs w:val="32"/>
        </w:rPr>
        <w:t>万元，其中：中央财政涉农资金</w:t>
      </w:r>
      <w:r>
        <w:rPr>
          <w:rFonts w:ascii="仿宋_GB2312" w:hAnsi="仿宋" w:eastAsia="仿宋_GB2312" w:cs="仿宋_GB2312"/>
          <w:color w:val="auto"/>
          <w:sz w:val="32"/>
          <w:szCs w:val="32"/>
        </w:rPr>
        <w:t>350</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kern w:val="0"/>
          <w:sz w:val="32"/>
          <w:szCs w:val="32"/>
        </w:rPr>
        <w:t>项目实施单位为：县人社局。项目责任单位为：县乡村振兴局。</w:t>
      </w:r>
    </w:p>
    <w:p>
      <w:pPr>
        <w:pStyle w:val="3"/>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楷体"/>
          <w:color w:val="auto"/>
          <w:sz w:val="32"/>
          <w:szCs w:val="32"/>
        </w:rPr>
      </w:pPr>
      <w:bookmarkStart w:id="16" w:name="_Toc3167"/>
      <w:bookmarkStart w:id="17" w:name="_Toc22121"/>
      <w:r>
        <w:rPr>
          <w:rFonts w:hint="eastAsia" w:ascii="仿宋_GB2312" w:eastAsia="仿宋_GB2312"/>
          <w:color w:val="auto"/>
          <w:sz w:val="32"/>
          <w:szCs w:val="32"/>
        </w:rPr>
        <w:t>（三）乡村建设行动项目实施内容和区域</w:t>
      </w:r>
      <w:bookmarkEnd w:id="16"/>
      <w:bookmarkEnd w:id="17"/>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bCs/>
          <w:color w:val="auto"/>
          <w:sz w:val="32"/>
          <w:szCs w:val="32"/>
        </w:rPr>
      </w:pPr>
      <w:r>
        <w:rPr>
          <w:rFonts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rPr>
        <w:t>、农村基础设施（含产业配套设施）</w:t>
      </w:r>
    </w:p>
    <w:p>
      <w:pPr>
        <w:pageBreakBefore w:val="0"/>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⑴农村道路建设</w:t>
      </w:r>
    </w:p>
    <w:p>
      <w:pPr>
        <w:pageBreakBefore w:val="0"/>
        <w:tabs>
          <w:tab w:val="left" w:pos="1109"/>
        </w:tabs>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在富水镇、城关街道、赵川镇、过风楼镇、试马镇、清油河镇等镇（办）建设入户路、通组路、桥梁、等基础设施，项目完成后，降低生产成本，群众生产生活条件得以改善。建设期限分别为：</w:t>
      </w:r>
      <w:r>
        <w:rPr>
          <w:rFonts w:ascii="仿宋_GB2312" w:hAnsi="仿宋" w:eastAsia="仿宋_GB2312" w:cs="仿宋_GB2312"/>
          <w:color w:val="auto"/>
          <w:sz w:val="32"/>
          <w:szCs w:val="32"/>
        </w:rPr>
        <w:t>10</w:t>
      </w:r>
      <w:r>
        <w:rPr>
          <w:rFonts w:hint="eastAsia" w:ascii="仿宋_GB2312" w:hAnsi="仿宋" w:eastAsia="仿宋_GB2312" w:cs="仿宋_GB2312"/>
          <w:color w:val="auto"/>
          <w:sz w:val="32"/>
          <w:szCs w:val="32"/>
        </w:rPr>
        <w:t>个月、</w:t>
      </w:r>
      <w:r>
        <w:rPr>
          <w:rFonts w:ascii="仿宋_GB2312" w:hAnsi="仿宋" w:eastAsia="仿宋_GB2312" w:cs="仿宋_GB2312"/>
          <w:color w:val="auto"/>
          <w:sz w:val="32"/>
          <w:szCs w:val="32"/>
        </w:rPr>
        <w:t>12</w:t>
      </w:r>
      <w:r>
        <w:rPr>
          <w:rFonts w:hint="eastAsia" w:ascii="仿宋_GB2312" w:hAnsi="仿宋" w:eastAsia="仿宋_GB2312" w:cs="仿宋_GB2312"/>
          <w:color w:val="auto"/>
          <w:sz w:val="32"/>
          <w:szCs w:val="32"/>
        </w:rPr>
        <w:t>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仿宋" w:eastAsia="仿宋_GB2312" w:cs="仿宋_GB2312"/>
          <w:color w:val="auto"/>
          <w:kern w:val="0"/>
          <w:sz w:val="32"/>
          <w:szCs w:val="32"/>
        </w:rPr>
        <w:t>涉及财政资金2</w:t>
      </w:r>
      <w:r>
        <w:rPr>
          <w:rFonts w:hint="eastAsia" w:ascii="仿宋_GB2312" w:hAnsi="仿宋" w:eastAsia="仿宋_GB2312" w:cs="仿宋_GB2312"/>
          <w:color w:val="auto"/>
          <w:kern w:val="0"/>
          <w:sz w:val="32"/>
          <w:szCs w:val="32"/>
          <w:lang w:val="en-US" w:eastAsia="zh-CN"/>
        </w:rPr>
        <w:t>097</w:t>
      </w:r>
      <w:r>
        <w:rPr>
          <w:rFonts w:hint="eastAsia" w:ascii="仿宋_GB2312" w:hAnsi="仿宋" w:eastAsia="仿宋_GB2312" w:cs="仿宋_GB2312"/>
          <w:color w:val="auto"/>
          <w:kern w:val="0"/>
          <w:sz w:val="32"/>
          <w:szCs w:val="32"/>
        </w:rPr>
        <w:t>万元，其中：中央财政涉农资金1190万元，省级财政涉农资金</w:t>
      </w:r>
      <w:r>
        <w:rPr>
          <w:rFonts w:ascii="仿宋_GB2312" w:hAnsi="仿宋" w:eastAsia="仿宋_GB2312" w:cs="仿宋_GB2312"/>
          <w:color w:val="auto"/>
          <w:kern w:val="0"/>
          <w:sz w:val="32"/>
          <w:szCs w:val="32"/>
        </w:rPr>
        <w:t>389</w:t>
      </w:r>
      <w:r>
        <w:rPr>
          <w:rFonts w:hint="eastAsia" w:ascii="仿宋_GB2312" w:hAnsi="仿宋" w:eastAsia="仿宋_GB2312" w:cs="仿宋_GB2312"/>
          <w:color w:val="auto"/>
          <w:kern w:val="0"/>
          <w:sz w:val="32"/>
          <w:szCs w:val="32"/>
        </w:rPr>
        <w:t>万元，县财政涉农资金</w:t>
      </w:r>
      <w:r>
        <w:rPr>
          <w:rFonts w:hint="eastAsia" w:ascii="仿宋_GB2312" w:hAnsi="仿宋" w:eastAsia="仿宋_GB2312" w:cs="仿宋_GB2312"/>
          <w:color w:val="auto"/>
          <w:kern w:val="0"/>
          <w:sz w:val="32"/>
          <w:szCs w:val="32"/>
          <w:lang w:val="en-US" w:eastAsia="zh-CN"/>
        </w:rPr>
        <w:t>518</w:t>
      </w:r>
      <w:r>
        <w:rPr>
          <w:rFonts w:hint="eastAsia" w:ascii="仿宋_GB2312" w:hAnsi="仿宋" w:eastAsia="仿宋_GB2312" w:cs="仿宋_GB2312"/>
          <w:color w:val="auto"/>
          <w:kern w:val="0"/>
          <w:sz w:val="32"/>
          <w:szCs w:val="32"/>
        </w:rPr>
        <w:t>万元。</w:t>
      </w:r>
      <w:r>
        <w:rPr>
          <w:rFonts w:hint="eastAsia" w:ascii="仿宋_GB2312" w:hAnsi="仿宋" w:eastAsia="仿宋_GB2312" w:cs="仿宋_GB2312"/>
          <w:color w:val="auto"/>
          <w:sz w:val="32"/>
          <w:szCs w:val="32"/>
        </w:rPr>
        <w:t>项目实施单位为：富水镇政府、城关街道办、赵川镇政府、过风楼镇政府、试马镇政府、商南县双山国有林场。项目责任单位为：县乡村振兴局、县林业局、县发改局。</w:t>
      </w:r>
    </w:p>
    <w:p>
      <w:pPr>
        <w:keepNext w:val="0"/>
        <w:keepLines w:val="0"/>
        <w:pageBreakBefore w:val="0"/>
        <w:widowControl/>
        <w:tabs>
          <w:tab w:val="center" w:pos="4422"/>
        </w:tabs>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⑵产业路、资源路、旅游路建设</w:t>
      </w:r>
    </w:p>
    <w:p>
      <w:pPr>
        <w:keepNext w:val="0"/>
        <w:keepLines w:val="0"/>
        <w:pageBreakBefore w:val="0"/>
        <w:widowControl/>
        <w:tabs>
          <w:tab w:val="center" w:pos="4422"/>
        </w:tabs>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仿宋_GB2312"/>
          <w:color w:val="auto"/>
          <w:kern w:val="0"/>
          <w:sz w:val="32"/>
          <w:szCs w:val="32"/>
        </w:rPr>
        <w:t>在</w:t>
      </w:r>
      <w:r>
        <w:rPr>
          <w:rFonts w:hint="eastAsia" w:ascii="仿宋_GB2312" w:hAnsi="宋体" w:eastAsia="仿宋_GB2312" w:cs="宋体"/>
          <w:color w:val="auto"/>
          <w:kern w:val="0"/>
          <w:sz w:val="32"/>
          <w:szCs w:val="32"/>
        </w:rPr>
        <w:t>城关街道、</w:t>
      </w:r>
      <w:r>
        <w:rPr>
          <w:rFonts w:hint="eastAsia" w:ascii="仿宋_GB2312" w:hAnsi="仿宋" w:eastAsia="仿宋_GB2312" w:cs="宋体"/>
          <w:color w:val="auto"/>
          <w:kern w:val="0"/>
          <w:sz w:val="32"/>
          <w:szCs w:val="32"/>
        </w:rPr>
        <w:t>富水镇、</w:t>
      </w:r>
      <w:r>
        <w:rPr>
          <w:rFonts w:hint="eastAsia" w:ascii="仿宋_GB2312" w:hAnsi="宋体" w:eastAsia="仿宋_GB2312" w:cs="宋体"/>
          <w:color w:val="auto"/>
          <w:kern w:val="0"/>
          <w:sz w:val="32"/>
          <w:szCs w:val="32"/>
        </w:rPr>
        <w:t>湘河镇</w:t>
      </w:r>
      <w:r>
        <w:rPr>
          <w:rFonts w:hint="eastAsia" w:ascii="仿宋_GB2312" w:hAnsi="仿宋" w:eastAsia="仿宋_GB2312" w:cs="宋体"/>
          <w:color w:val="auto"/>
          <w:kern w:val="0"/>
          <w:sz w:val="32"/>
          <w:szCs w:val="32"/>
        </w:rPr>
        <w:t>、</w:t>
      </w:r>
      <w:r>
        <w:rPr>
          <w:rFonts w:hint="eastAsia" w:ascii="仿宋_GB2312" w:hAnsi="宋体" w:eastAsia="仿宋_GB2312" w:cs="宋体"/>
          <w:color w:val="auto"/>
          <w:kern w:val="0"/>
          <w:sz w:val="32"/>
          <w:szCs w:val="32"/>
        </w:rPr>
        <w:t>赵川镇</w:t>
      </w:r>
      <w:r>
        <w:rPr>
          <w:rFonts w:hint="eastAsia" w:ascii="仿宋_GB2312" w:hAnsi="仿宋" w:eastAsia="仿宋_GB2312" w:cs="宋体"/>
          <w:color w:val="auto"/>
          <w:kern w:val="0"/>
          <w:sz w:val="32"/>
          <w:szCs w:val="32"/>
        </w:rPr>
        <w:t>、</w:t>
      </w:r>
      <w:r>
        <w:rPr>
          <w:rFonts w:hint="eastAsia" w:ascii="仿宋_GB2312" w:hAnsi="宋体" w:eastAsia="仿宋_GB2312" w:cs="宋体"/>
          <w:color w:val="auto"/>
          <w:kern w:val="0"/>
          <w:sz w:val="32"/>
          <w:szCs w:val="32"/>
        </w:rPr>
        <w:t>试马镇</w:t>
      </w:r>
      <w:r>
        <w:rPr>
          <w:rFonts w:hint="eastAsia" w:ascii="仿宋_GB2312" w:hAnsi="仿宋" w:eastAsia="仿宋_GB2312" w:cs="仿宋_GB2312"/>
          <w:color w:val="auto"/>
          <w:kern w:val="0"/>
          <w:sz w:val="32"/>
          <w:szCs w:val="32"/>
        </w:rPr>
        <w:t>等</w:t>
      </w:r>
      <w:r>
        <w:rPr>
          <w:rFonts w:hint="eastAsia" w:ascii="仿宋_GB2312" w:hAnsi="仿宋" w:eastAsia="仿宋_GB2312" w:cs="仿宋_GB2312"/>
          <w:color w:val="auto"/>
          <w:sz w:val="32"/>
          <w:szCs w:val="32"/>
        </w:rPr>
        <w:t>镇（办）建设产业路、桥</w:t>
      </w:r>
      <w:r>
        <w:rPr>
          <w:rFonts w:hint="eastAsia" w:ascii="仿宋_GB2312" w:hAnsi="仿宋" w:eastAsia="仿宋_GB2312" w:cs="宋体"/>
          <w:color w:val="auto"/>
          <w:kern w:val="0"/>
          <w:sz w:val="32"/>
          <w:szCs w:val="32"/>
        </w:rPr>
        <w:t>设施。项目完成后，产业设施条件和产品运输条件得到改善，降低生产成本，使群众受益。建设期限为：</w:t>
      </w:r>
      <w:r>
        <w:rPr>
          <w:rFonts w:ascii="仿宋_GB2312" w:hAnsi="仿宋" w:eastAsia="仿宋_GB2312" w:cs="宋体"/>
          <w:color w:val="auto"/>
          <w:kern w:val="0"/>
          <w:sz w:val="32"/>
          <w:szCs w:val="32"/>
        </w:rPr>
        <w:t>10</w:t>
      </w:r>
      <w:r>
        <w:rPr>
          <w:rFonts w:hint="eastAsia" w:ascii="仿宋_GB2312" w:hAnsi="仿宋" w:eastAsia="仿宋_GB2312" w:cs="宋体"/>
          <w:color w:val="auto"/>
          <w:kern w:val="0"/>
          <w:sz w:val="32"/>
          <w:szCs w:val="32"/>
        </w:rPr>
        <w:t>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涉及财政资金1</w:t>
      </w:r>
      <w:r>
        <w:rPr>
          <w:rFonts w:hint="eastAsia" w:ascii="仿宋_GB2312" w:hAnsi="仿宋" w:eastAsia="仿宋_GB2312" w:cs="仿宋_GB2312"/>
          <w:color w:val="auto"/>
          <w:kern w:val="0"/>
          <w:sz w:val="32"/>
          <w:szCs w:val="32"/>
          <w:lang w:val="en-US" w:eastAsia="zh-CN"/>
        </w:rPr>
        <w:t>917</w:t>
      </w:r>
      <w:r>
        <w:rPr>
          <w:rFonts w:hint="eastAsia" w:ascii="仿宋_GB2312" w:hAnsi="仿宋" w:eastAsia="仿宋_GB2312" w:cs="仿宋_GB2312"/>
          <w:color w:val="auto"/>
          <w:kern w:val="0"/>
          <w:sz w:val="32"/>
          <w:szCs w:val="32"/>
        </w:rPr>
        <w:t>万元，其中：中央财政涉农资金</w:t>
      </w:r>
      <w:r>
        <w:rPr>
          <w:rFonts w:hint="eastAsia" w:ascii="仿宋_GB2312" w:hAnsi="仿宋" w:eastAsia="仿宋_GB2312" w:cs="仿宋_GB2312"/>
          <w:color w:val="auto"/>
          <w:kern w:val="0"/>
          <w:sz w:val="32"/>
          <w:szCs w:val="32"/>
          <w:lang w:val="en-US" w:eastAsia="zh-CN"/>
        </w:rPr>
        <w:t>1445</w:t>
      </w:r>
      <w:r>
        <w:rPr>
          <w:rFonts w:hint="eastAsia" w:ascii="仿宋_GB2312" w:hAnsi="仿宋" w:eastAsia="仿宋_GB2312" w:cs="仿宋_GB2312"/>
          <w:color w:val="auto"/>
          <w:kern w:val="0"/>
          <w:sz w:val="32"/>
          <w:szCs w:val="32"/>
        </w:rPr>
        <w:t>万元，省级财政涉农资金</w:t>
      </w:r>
      <w:r>
        <w:rPr>
          <w:rFonts w:ascii="仿宋_GB2312" w:hAnsi="仿宋" w:eastAsia="仿宋_GB2312" w:cs="仿宋_GB2312"/>
          <w:color w:val="auto"/>
          <w:kern w:val="0"/>
          <w:sz w:val="32"/>
          <w:szCs w:val="32"/>
        </w:rPr>
        <w:t>235</w:t>
      </w:r>
      <w:r>
        <w:rPr>
          <w:rFonts w:hint="eastAsia" w:ascii="仿宋_GB2312" w:hAnsi="仿宋" w:eastAsia="仿宋_GB2312" w:cs="仿宋_GB2312"/>
          <w:color w:val="auto"/>
          <w:kern w:val="0"/>
          <w:sz w:val="32"/>
          <w:szCs w:val="32"/>
        </w:rPr>
        <w:t>万元，县财政涉农资金</w:t>
      </w:r>
      <w:r>
        <w:rPr>
          <w:rFonts w:ascii="仿宋_GB2312" w:hAnsi="仿宋" w:eastAsia="仿宋_GB2312" w:cs="仿宋_GB2312"/>
          <w:color w:val="auto"/>
          <w:kern w:val="0"/>
          <w:sz w:val="32"/>
          <w:szCs w:val="32"/>
        </w:rPr>
        <w:t>237</w:t>
      </w:r>
      <w:r>
        <w:rPr>
          <w:rFonts w:hint="eastAsia" w:ascii="仿宋_GB2312" w:hAnsi="仿宋" w:eastAsia="仿宋_GB2312" w:cs="仿宋_GB2312"/>
          <w:color w:val="auto"/>
          <w:kern w:val="0"/>
          <w:sz w:val="32"/>
          <w:szCs w:val="32"/>
        </w:rPr>
        <w:t>万元。项目实施单位为：项目实施地的镇政府（街道办）。项目责任单位为：县乡村振兴局。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⑶农村供水保障设施建设</w:t>
      </w:r>
    </w:p>
    <w:p>
      <w:pPr>
        <w:keepNext w:val="0"/>
        <w:keepLines w:val="0"/>
        <w:pageBreakBefore w:val="0"/>
        <w:tabs>
          <w:tab w:val="left" w:pos="2425"/>
        </w:tabs>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rPr>
        <w:t>在十里坪镇梁家坟村、碾子坪村、宽坪村、西坪村，赵川镇文化坪村建设分散水窖加固提升工程，拟加固提升水窖</w:t>
      </w:r>
      <w:r>
        <w:rPr>
          <w:rFonts w:ascii="仿宋_GB2312" w:hAnsi="宋体" w:eastAsia="仿宋_GB2312" w:cs="宋体"/>
          <w:color w:val="auto"/>
          <w:kern w:val="0"/>
          <w:sz w:val="32"/>
          <w:szCs w:val="32"/>
        </w:rPr>
        <w:t>51</w:t>
      </w:r>
      <w:r>
        <w:rPr>
          <w:rFonts w:hint="eastAsia" w:ascii="仿宋_GB2312" w:hAnsi="宋体" w:eastAsia="仿宋_GB2312" w:cs="宋体"/>
          <w:color w:val="auto"/>
          <w:kern w:val="0"/>
          <w:sz w:val="32"/>
          <w:szCs w:val="32"/>
        </w:rPr>
        <w:t>座。其中：碾子坪村</w:t>
      </w:r>
      <w:r>
        <w:rPr>
          <w:rFonts w:ascii="仿宋_GB2312" w:hAnsi="宋体" w:eastAsia="仿宋_GB2312" w:cs="宋体"/>
          <w:color w:val="auto"/>
          <w:kern w:val="0"/>
          <w:sz w:val="32"/>
          <w:szCs w:val="32"/>
        </w:rPr>
        <w:t>12</w:t>
      </w:r>
      <w:r>
        <w:rPr>
          <w:rFonts w:hint="eastAsia" w:ascii="仿宋_GB2312" w:hAnsi="宋体" w:eastAsia="仿宋_GB2312" w:cs="宋体"/>
          <w:color w:val="auto"/>
          <w:kern w:val="0"/>
          <w:sz w:val="32"/>
          <w:szCs w:val="32"/>
        </w:rPr>
        <w:t>座，宽坪村</w:t>
      </w:r>
      <w:r>
        <w:rPr>
          <w:rFonts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rPr>
        <w:t>座，西坪村</w:t>
      </w:r>
      <w:r>
        <w:rPr>
          <w:rFonts w:ascii="仿宋_GB2312" w:hAnsi="宋体" w:eastAsia="仿宋_GB2312" w:cs="宋体"/>
          <w:color w:val="auto"/>
          <w:kern w:val="0"/>
          <w:sz w:val="32"/>
          <w:szCs w:val="32"/>
        </w:rPr>
        <w:t>6</w:t>
      </w:r>
      <w:r>
        <w:rPr>
          <w:rFonts w:hint="eastAsia" w:ascii="仿宋_GB2312" w:hAnsi="宋体" w:eastAsia="仿宋_GB2312" w:cs="宋体"/>
          <w:color w:val="auto"/>
          <w:kern w:val="0"/>
          <w:sz w:val="32"/>
          <w:szCs w:val="32"/>
        </w:rPr>
        <w:t>座，梁家坟村</w:t>
      </w:r>
      <w:r>
        <w:rPr>
          <w:rFonts w:ascii="仿宋_GB2312" w:hAnsi="宋体" w:eastAsia="仿宋_GB2312" w:cs="宋体"/>
          <w:color w:val="auto"/>
          <w:kern w:val="0"/>
          <w:sz w:val="32"/>
          <w:szCs w:val="32"/>
        </w:rPr>
        <w:t>14</w:t>
      </w:r>
      <w:r>
        <w:rPr>
          <w:rFonts w:hint="eastAsia" w:ascii="仿宋_GB2312" w:hAnsi="宋体" w:eastAsia="仿宋_GB2312" w:cs="宋体"/>
          <w:color w:val="auto"/>
          <w:kern w:val="0"/>
          <w:sz w:val="32"/>
          <w:szCs w:val="32"/>
        </w:rPr>
        <w:t>座，文化坪村</w:t>
      </w:r>
      <w:r>
        <w:rPr>
          <w:rFonts w:ascii="仿宋_GB2312" w:hAnsi="宋体" w:eastAsia="仿宋_GB2312" w:cs="宋体"/>
          <w:color w:val="auto"/>
          <w:kern w:val="0"/>
          <w:sz w:val="32"/>
          <w:szCs w:val="32"/>
        </w:rPr>
        <w:t>11</w:t>
      </w:r>
      <w:r>
        <w:rPr>
          <w:rFonts w:hint="eastAsia" w:ascii="仿宋_GB2312" w:hAnsi="宋体" w:eastAsia="仿宋_GB2312" w:cs="宋体"/>
          <w:color w:val="auto"/>
          <w:kern w:val="0"/>
          <w:sz w:val="32"/>
          <w:szCs w:val="32"/>
        </w:rPr>
        <w:t>座。项目完成后，加固提升分散水窖</w:t>
      </w:r>
      <w:r>
        <w:rPr>
          <w:rFonts w:ascii="仿宋_GB2312" w:hAnsi="宋体" w:eastAsia="仿宋_GB2312" w:cs="宋体"/>
          <w:color w:val="auto"/>
          <w:kern w:val="0"/>
          <w:sz w:val="32"/>
          <w:szCs w:val="32"/>
        </w:rPr>
        <w:t>51</w:t>
      </w:r>
      <w:r>
        <w:rPr>
          <w:rFonts w:hint="eastAsia" w:ascii="仿宋_GB2312" w:hAnsi="仿宋_GB2312" w:eastAsia="仿宋_GB2312" w:cs="仿宋_GB2312"/>
          <w:color w:val="auto"/>
          <w:sz w:val="32"/>
          <w:szCs w:val="32"/>
        </w:rPr>
        <w:t>座，提高改善127人（其中脱贫户及监测对象12户46人）饮水安全质量。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建设十里坪镇核桃坪村二级电力提水供水工程，拟修建集水池</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座，抽水泵站</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座，架设输水Φ</w:t>
      </w:r>
      <w:r>
        <w:rPr>
          <w:rFonts w:ascii="仿宋_GB2312" w:hAnsi="宋体" w:eastAsia="仿宋_GB2312" w:cs="宋体"/>
          <w:color w:val="auto"/>
          <w:kern w:val="0"/>
          <w:sz w:val="32"/>
          <w:szCs w:val="32"/>
        </w:rPr>
        <w:t>75</w:t>
      </w:r>
      <w:r>
        <w:rPr>
          <w:rFonts w:hint="eastAsia" w:ascii="仿宋_GB2312" w:hAnsi="宋体" w:eastAsia="仿宋_GB2312" w:cs="宋体"/>
          <w:color w:val="auto"/>
          <w:kern w:val="0"/>
          <w:sz w:val="32"/>
          <w:szCs w:val="32"/>
        </w:rPr>
        <w:t>管道</w:t>
      </w:r>
      <w:r>
        <w:rPr>
          <w:rFonts w:ascii="仿宋_GB2312" w:hAnsi="宋体" w:eastAsia="仿宋_GB2312" w:cs="宋体"/>
          <w:color w:val="auto"/>
          <w:kern w:val="0"/>
          <w:sz w:val="32"/>
          <w:szCs w:val="32"/>
        </w:rPr>
        <w:t>1500</w:t>
      </w:r>
      <w:r>
        <w:rPr>
          <w:rFonts w:hint="eastAsia" w:ascii="仿宋_GB2312" w:hAnsi="宋体" w:eastAsia="仿宋_GB2312" w:cs="宋体"/>
          <w:color w:val="auto"/>
          <w:kern w:val="0"/>
          <w:sz w:val="32"/>
          <w:szCs w:val="32"/>
        </w:rPr>
        <w:t>米，Φ</w:t>
      </w:r>
      <w:r>
        <w:rPr>
          <w:rFonts w:ascii="仿宋_GB2312" w:hAnsi="宋体" w:eastAsia="仿宋_GB2312" w:cs="宋体"/>
          <w:color w:val="auto"/>
          <w:kern w:val="0"/>
          <w:sz w:val="32"/>
          <w:szCs w:val="32"/>
        </w:rPr>
        <w:t>50-</w:t>
      </w:r>
      <w:r>
        <w:rPr>
          <w:rFonts w:hint="eastAsia" w:ascii="仿宋_GB2312" w:hAnsi="宋体" w:eastAsia="仿宋_GB2312" w:cs="宋体"/>
          <w:color w:val="auto"/>
          <w:kern w:val="0"/>
          <w:sz w:val="32"/>
          <w:szCs w:val="32"/>
        </w:rPr>
        <w:t>Φ</w:t>
      </w:r>
      <w:r>
        <w:rPr>
          <w:rFonts w:ascii="仿宋_GB2312" w:hAnsi="宋体" w:eastAsia="仿宋_GB2312" w:cs="宋体"/>
          <w:color w:val="auto"/>
          <w:kern w:val="0"/>
          <w:sz w:val="32"/>
          <w:szCs w:val="32"/>
        </w:rPr>
        <w:t>32</w:t>
      </w:r>
      <w:r>
        <w:rPr>
          <w:rFonts w:hint="eastAsia" w:ascii="仿宋_GB2312" w:hAnsi="宋体" w:eastAsia="仿宋_GB2312" w:cs="宋体"/>
          <w:color w:val="auto"/>
          <w:kern w:val="0"/>
          <w:sz w:val="32"/>
          <w:szCs w:val="32"/>
        </w:rPr>
        <w:t>配水管网</w:t>
      </w:r>
      <w:r>
        <w:rPr>
          <w:rFonts w:ascii="仿宋_GB2312" w:hAnsi="宋体" w:eastAsia="仿宋_GB2312" w:cs="宋体"/>
          <w:color w:val="auto"/>
          <w:kern w:val="0"/>
          <w:sz w:val="32"/>
          <w:szCs w:val="32"/>
        </w:rPr>
        <w:t>9.7</w:t>
      </w:r>
      <w:r>
        <w:rPr>
          <w:rFonts w:hint="eastAsia" w:ascii="仿宋_GB2312" w:hAnsi="宋体" w:eastAsia="仿宋_GB2312" w:cs="宋体"/>
          <w:color w:val="auto"/>
          <w:kern w:val="0"/>
          <w:sz w:val="32"/>
          <w:szCs w:val="32"/>
        </w:rPr>
        <w:t>千米，</w:t>
      </w:r>
      <w:r>
        <w:rPr>
          <w:rFonts w:ascii="仿宋_GB2312" w:hAnsi="宋体" w:eastAsia="仿宋_GB2312" w:cs="宋体"/>
          <w:color w:val="auto"/>
          <w:kern w:val="0"/>
          <w:sz w:val="32"/>
          <w:szCs w:val="32"/>
        </w:rPr>
        <w:t>60-100</w:t>
      </w:r>
      <w:r>
        <w:rPr>
          <w:rFonts w:hint="eastAsia" w:ascii="仿宋_GB2312" w:hAnsi="宋体" w:eastAsia="仿宋_GB2312" w:cs="宋体"/>
          <w:color w:val="auto"/>
          <w:kern w:val="0"/>
          <w:sz w:val="32"/>
          <w:szCs w:val="32"/>
        </w:rPr>
        <w:t>立方米清水池</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座。项目完成后，消除水窖</w:t>
      </w:r>
      <w:r>
        <w:rPr>
          <w:rFonts w:ascii="仿宋_GB2312" w:hAnsi="宋体" w:eastAsia="仿宋_GB2312" w:cs="宋体"/>
          <w:color w:val="auto"/>
          <w:kern w:val="0"/>
          <w:sz w:val="32"/>
          <w:szCs w:val="32"/>
        </w:rPr>
        <w:t>34</w:t>
      </w:r>
      <w:r>
        <w:rPr>
          <w:rFonts w:hint="eastAsia" w:ascii="仿宋_GB2312" w:hAnsi="宋体" w:eastAsia="仿宋_GB2312" w:cs="宋体"/>
          <w:color w:val="auto"/>
          <w:kern w:val="0"/>
          <w:sz w:val="32"/>
          <w:szCs w:val="32"/>
        </w:rPr>
        <w:t>座，提高改善</w:t>
      </w:r>
      <w:r>
        <w:rPr>
          <w:rFonts w:ascii="仿宋_GB2312" w:hAnsi="宋体" w:eastAsia="仿宋_GB2312" w:cs="宋体"/>
          <w:color w:val="auto"/>
          <w:kern w:val="0"/>
          <w:sz w:val="32"/>
          <w:szCs w:val="32"/>
        </w:rPr>
        <w:t>84</w:t>
      </w:r>
      <w:r>
        <w:rPr>
          <w:rFonts w:hint="eastAsia" w:ascii="仿宋_GB2312" w:hAnsi="宋体" w:eastAsia="仿宋_GB2312" w:cs="宋体"/>
          <w:color w:val="auto"/>
          <w:kern w:val="0"/>
          <w:sz w:val="32"/>
          <w:szCs w:val="32"/>
        </w:rPr>
        <w:t>人（其中脱贫户及监测对象</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19</w:t>
      </w:r>
      <w:r>
        <w:rPr>
          <w:rFonts w:hint="eastAsia" w:ascii="仿宋_GB2312" w:hAnsi="宋体" w:eastAsia="仿宋_GB2312" w:cs="宋体"/>
          <w:color w:val="auto"/>
          <w:kern w:val="0"/>
          <w:sz w:val="32"/>
          <w:szCs w:val="32"/>
        </w:rPr>
        <w:t>）饮水安全质量。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建设十里坪镇大竹园村将石沟、三岔电力提水供水工程，拟修建集水池</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座，抽水泵站</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座，架设输水Φ</w:t>
      </w:r>
      <w:r>
        <w:rPr>
          <w:rFonts w:ascii="仿宋_GB2312" w:hAnsi="宋体" w:eastAsia="仿宋_GB2312" w:cs="宋体"/>
          <w:color w:val="auto"/>
          <w:kern w:val="0"/>
          <w:sz w:val="32"/>
          <w:szCs w:val="32"/>
        </w:rPr>
        <w:t>75</w:t>
      </w:r>
      <w:r>
        <w:rPr>
          <w:rFonts w:hint="eastAsia" w:ascii="仿宋_GB2312" w:hAnsi="宋体" w:eastAsia="仿宋_GB2312" w:cs="宋体"/>
          <w:color w:val="auto"/>
          <w:kern w:val="0"/>
          <w:sz w:val="32"/>
          <w:szCs w:val="32"/>
        </w:rPr>
        <w:t>管道</w:t>
      </w:r>
      <w:r>
        <w:rPr>
          <w:rFonts w:ascii="仿宋_GB2312" w:hAnsi="宋体" w:eastAsia="仿宋_GB2312" w:cs="宋体"/>
          <w:color w:val="auto"/>
          <w:kern w:val="0"/>
          <w:sz w:val="32"/>
          <w:szCs w:val="32"/>
        </w:rPr>
        <w:t>1800</w:t>
      </w:r>
      <w:r>
        <w:rPr>
          <w:rFonts w:hint="eastAsia" w:ascii="仿宋_GB2312" w:hAnsi="宋体" w:eastAsia="仿宋_GB2312" w:cs="宋体"/>
          <w:color w:val="auto"/>
          <w:kern w:val="0"/>
          <w:sz w:val="32"/>
          <w:szCs w:val="32"/>
        </w:rPr>
        <w:t>米，Φ</w:t>
      </w:r>
      <w:r>
        <w:rPr>
          <w:rFonts w:ascii="仿宋_GB2312" w:hAnsi="宋体" w:eastAsia="仿宋_GB2312" w:cs="宋体"/>
          <w:color w:val="auto"/>
          <w:kern w:val="0"/>
          <w:sz w:val="32"/>
          <w:szCs w:val="32"/>
        </w:rPr>
        <w:t>40-</w:t>
      </w:r>
      <w:r>
        <w:rPr>
          <w:rFonts w:hint="eastAsia" w:ascii="仿宋_GB2312" w:hAnsi="宋体" w:eastAsia="仿宋_GB2312" w:cs="宋体"/>
          <w:color w:val="auto"/>
          <w:kern w:val="0"/>
          <w:sz w:val="32"/>
          <w:szCs w:val="32"/>
        </w:rPr>
        <w:t>Φ</w:t>
      </w:r>
      <w:r>
        <w:rPr>
          <w:rFonts w:ascii="仿宋_GB2312" w:hAnsi="宋体" w:eastAsia="仿宋_GB2312" w:cs="宋体"/>
          <w:color w:val="auto"/>
          <w:kern w:val="0"/>
          <w:sz w:val="32"/>
          <w:szCs w:val="32"/>
        </w:rPr>
        <w:t>32</w:t>
      </w:r>
      <w:r>
        <w:rPr>
          <w:rFonts w:hint="eastAsia" w:ascii="仿宋_GB2312" w:hAnsi="宋体" w:eastAsia="仿宋_GB2312" w:cs="宋体"/>
          <w:color w:val="auto"/>
          <w:kern w:val="0"/>
          <w:sz w:val="32"/>
          <w:szCs w:val="32"/>
        </w:rPr>
        <w:t>配水管网</w:t>
      </w:r>
      <w:r>
        <w:rPr>
          <w:rFonts w:ascii="仿宋_GB2312" w:hAnsi="宋体" w:eastAsia="仿宋_GB2312" w:cs="宋体"/>
          <w:color w:val="auto"/>
          <w:kern w:val="0"/>
          <w:sz w:val="32"/>
          <w:szCs w:val="32"/>
        </w:rPr>
        <w:t>12.6</w:t>
      </w:r>
      <w:r>
        <w:rPr>
          <w:rFonts w:hint="eastAsia" w:ascii="仿宋_GB2312" w:hAnsi="宋体" w:eastAsia="仿宋_GB2312" w:cs="宋体"/>
          <w:color w:val="auto"/>
          <w:kern w:val="0"/>
          <w:sz w:val="32"/>
          <w:szCs w:val="32"/>
        </w:rPr>
        <w:t>千米，</w:t>
      </w:r>
      <w:r>
        <w:rPr>
          <w:rFonts w:ascii="仿宋_GB2312" w:hAnsi="宋体" w:eastAsia="仿宋_GB2312" w:cs="宋体"/>
          <w:color w:val="auto"/>
          <w:kern w:val="0"/>
          <w:sz w:val="32"/>
          <w:szCs w:val="32"/>
        </w:rPr>
        <w:t>100</w:t>
      </w:r>
      <w:r>
        <w:rPr>
          <w:rFonts w:hint="eastAsia" w:ascii="仿宋_GB2312" w:hAnsi="宋体" w:eastAsia="仿宋_GB2312" w:cs="宋体"/>
          <w:color w:val="auto"/>
          <w:kern w:val="0"/>
          <w:sz w:val="32"/>
          <w:szCs w:val="32"/>
        </w:rPr>
        <w:t>立方米清水池</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座。项目完成后，消除水窖</w:t>
      </w:r>
      <w:r>
        <w:rPr>
          <w:rFonts w:ascii="仿宋_GB2312" w:hAnsi="宋体" w:eastAsia="仿宋_GB2312" w:cs="宋体"/>
          <w:color w:val="auto"/>
          <w:kern w:val="0"/>
          <w:sz w:val="32"/>
          <w:szCs w:val="32"/>
        </w:rPr>
        <w:t>43</w:t>
      </w:r>
      <w:r>
        <w:rPr>
          <w:rFonts w:hint="eastAsia" w:ascii="仿宋_GB2312" w:hAnsi="宋体" w:eastAsia="仿宋_GB2312" w:cs="宋体"/>
          <w:color w:val="auto"/>
          <w:kern w:val="0"/>
          <w:sz w:val="32"/>
          <w:szCs w:val="32"/>
        </w:rPr>
        <w:t>座，提高改善</w:t>
      </w:r>
      <w:r>
        <w:rPr>
          <w:rFonts w:ascii="仿宋_GB2312" w:hAnsi="宋体" w:eastAsia="仿宋_GB2312" w:cs="宋体"/>
          <w:color w:val="auto"/>
          <w:kern w:val="0"/>
          <w:sz w:val="32"/>
          <w:szCs w:val="32"/>
        </w:rPr>
        <w:t>107</w:t>
      </w:r>
      <w:r>
        <w:rPr>
          <w:rFonts w:hint="eastAsia" w:ascii="仿宋_GB2312" w:hAnsi="宋体" w:eastAsia="仿宋_GB2312" w:cs="宋体"/>
          <w:color w:val="auto"/>
          <w:kern w:val="0"/>
          <w:sz w:val="32"/>
          <w:szCs w:val="32"/>
        </w:rPr>
        <w:t>人（其中脱贫户及监测对象</w:t>
      </w:r>
      <w:r>
        <w:rPr>
          <w:rFonts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31</w:t>
      </w:r>
      <w:r>
        <w:rPr>
          <w:rFonts w:hint="eastAsia" w:ascii="仿宋_GB2312" w:hAnsi="宋体" w:eastAsia="仿宋_GB2312" w:cs="宋体"/>
          <w:color w:val="auto"/>
          <w:kern w:val="0"/>
          <w:sz w:val="32"/>
          <w:szCs w:val="32"/>
        </w:rPr>
        <w:t>人）饮水安全质量。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建设十里坪镇大竹园村白龙洞二级电力提水供水工程，拟修建集水池</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座，抽水泵站</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座，架设输水Φ</w:t>
      </w:r>
      <w:r>
        <w:rPr>
          <w:rFonts w:ascii="仿宋_GB2312" w:hAnsi="宋体" w:eastAsia="仿宋_GB2312" w:cs="宋体"/>
          <w:color w:val="auto"/>
          <w:kern w:val="0"/>
          <w:sz w:val="32"/>
          <w:szCs w:val="32"/>
        </w:rPr>
        <w:t>50</w:t>
      </w:r>
      <w:r>
        <w:rPr>
          <w:rFonts w:hint="eastAsia" w:ascii="仿宋_GB2312" w:hAnsi="宋体" w:eastAsia="仿宋_GB2312" w:cs="宋体"/>
          <w:color w:val="auto"/>
          <w:kern w:val="0"/>
          <w:sz w:val="32"/>
          <w:szCs w:val="32"/>
        </w:rPr>
        <w:t>管道</w:t>
      </w:r>
      <w:r>
        <w:rPr>
          <w:rFonts w:ascii="仿宋_GB2312" w:hAnsi="宋体" w:eastAsia="仿宋_GB2312" w:cs="宋体"/>
          <w:color w:val="auto"/>
          <w:kern w:val="0"/>
          <w:sz w:val="32"/>
          <w:szCs w:val="32"/>
        </w:rPr>
        <w:t>1400</w:t>
      </w:r>
      <w:r>
        <w:rPr>
          <w:rFonts w:hint="eastAsia" w:ascii="仿宋_GB2312" w:hAnsi="宋体" w:eastAsia="仿宋_GB2312" w:cs="宋体"/>
          <w:color w:val="auto"/>
          <w:kern w:val="0"/>
          <w:sz w:val="32"/>
          <w:szCs w:val="32"/>
        </w:rPr>
        <w:t>米，Φ</w:t>
      </w:r>
      <w:r>
        <w:rPr>
          <w:rFonts w:ascii="仿宋_GB2312" w:hAnsi="宋体" w:eastAsia="仿宋_GB2312" w:cs="宋体"/>
          <w:color w:val="auto"/>
          <w:kern w:val="0"/>
          <w:sz w:val="32"/>
          <w:szCs w:val="32"/>
        </w:rPr>
        <w:t>40-</w:t>
      </w:r>
      <w:r>
        <w:rPr>
          <w:rFonts w:hint="eastAsia" w:ascii="仿宋_GB2312" w:hAnsi="宋体" w:eastAsia="仿宋_GB2312" w:cs="宋体"/>
          <w:color w:val="auto"/>
          <w:kern w:val="0"/>
          <w:sz w:val="32"/>
          <w:szCs w:val="32"/>
        </w:rPr>
        <w:t>Φ</w:t>
      </w:r>
      <w:r>
        <w:rPr>
          <w:rFonts w:ascii="仿宋_GB2312" w:hAnsi="宋体" w:eastAsia="仿宋_GB2312" w:cs="宋体"/>
          <w:color w:val="auto"/>
          <w:kern w:val="0"/>
          <w:sz w:val="32"/>
          <w:szCs w:val="32"/>
        </w:rPr>
        <w:t>32</w:t>
      </w:r>
      <w:r>
        <w:rPr>
          <w:rFonts w:hint="eastAsia" w:ascii="仿宋_GB2312" w:hAnsi="宋体" w:eastAsia="仿宋_GB2312" w:cs="宋体"/>
          <w:color w:val="auto"/>
          <w:kern w:val="0"/>
          <w:sz w:val="32"/>
          <w:szCs w:val="32"/>
        </w:rPr>
        <w:t>配水管网</w:t>
      </w:r>
      <w:r>
        <w:rPr>
          <w:rFonts w:ascii="仿宋_GB2312" w:hAnsi="宋体" w:eastAsia="仿宋_GB2312" w:cs="宋体"/>
          <w:color w:val="auto"/>
          <w:kern w:val="0"/>
          <w:sz w:val="32"/>
          <w:szCs w:val="32"/>
        </w:rPr>
        <w:t>7.4</w:t>
      </w:r>
      <w:r>
        <w:rPr>
          <w:rFonts w:hint="eastAsia" w:ascii="仿宋_GB2312" w:hAnsi="宋体" w:eastAsia="仿宋_GB2312" w:cs="宋体"/>
          <w:color w:val="auto"/>
          <w:kern w:val="0"/>
          <w:sz w:val="32"/>
          <w:szCs w:val="32"/>
        </w:rPr>
        <w:t>千米，</w:t>
      </w:r>
      <w:r>
        <w:rPr>
          <w:rFonts w:ascii="仿宋_GB2312" w:hAnsi="宋体" w:eastAsia="仿宋_GB2312" w:cs="宋体"/>
          <w:color w:val="auto"/>
          <w:kern w:val="0"/>
          <w:sz w:val="32"/>
          <w:szCs w:val="32"/>
        </w:rPr>
        <w:t>50-100</w:t>
      </w:r>
      <w:r>
        <w:rPr>
          <w:rFonts w:hint="eastAsia" w:ascii="仿宋_GB2312" w:hAnsi="宋体" w:eastAsia="仿宋_GB2312" w:cs="宋体"/>
          <w:color w:val="auto"/>
          <w:kern w:val="0"/>
          <w:sz w:val="32"/>
          <w:szCs w:val="32"/>
        </w:rPr>
        <w:t>立方米清水池</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座。项目完成后，消除水窖</w:t>
      </w:r>
      <w:r>
        <w:rPr>
          <w:rFonts w:ascii="仿宋_GB2312" w:hAnsi="宋体" w:eastAsia="仿宋_GB2312" w:cs="宋体"/>
          <w:color w:val="auto"/>
          <w:kern w:val="0"/>
          <w:sz w:val="32"/>
          <w:szCs w:val="32"/>
        </w:rPr>
        <w:t>11</w:t>
      </w:r>
      <w:r>
        <w:rPr>
          <w:rFonts w:hint="eastAsia" w:ascii="仿宋_GB2312" w:hAnsi="宋体" w:eastAsia="仿宋_GB2312" w:cs="宋体"/>
          <w:color w:val="auto"/>
          <w:kern w:val="0"/>
          <w:sz w:val="32"/>
          <w:szCs w:val="32"/>
        </w:rPr>
        <w:t>座，提高改善</w:t>
      </w:r>
      <w:r>
        <w:rPr>
          <w:rFonts w:ascii="仿宋_GB2312" w:hAnsi="宋体" w:eastAsia="仿宋_GB2312" w:cs="宋体"/>
          <w:color w:val="auto"/>
          <w:kern w:val="0"/>
          <w:sz w:val="32"/>
          <w:szCs w:val="32"/>
        </w:rPr>
        <w:t>27</w:t>
      </w:r>
      <w:r>
        <w:rPr>
          <w:rFonts w:hint="eastAsia" w:ascii="仿宋_GB2312" w:hAnsi="宋体" w:eastAsia="仿宋_GB2312" w:cs="宋体"/>
          <w:color w:val="auto"/>
          <w:kern w:val="0"/>
          <w:sz w:val="32"/>
          <w:szCs w:val="32"/>
        </w:rPr>
        <w:t>人（其中脱贫户及监测对象</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rPr>
        <w:t>人）饮水安全质量。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涉及财政资金740万元，其中：</w:t>
      </w:r>
      <w:r>
        <w:rPr>
          <w:rFonts w:hint="eastAsia" w:ascii="仿宋_GB2312" w:hAnsi="仿宋" w:eastAsia="仿宋_GB2312" w:cs="仿宋_GB2312"/>
          <w:color w:val="auto"/>
          <w:kern w:val="0"/>
          <w:sz w:val="32"/>
          <w:szCs w:val="32"/>
        </w:rPr>
        <w:t>中央财政涉农资金740万元。项目实施单位为：县水利局。项目责任单位为：县乡村振兴局。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微软雅黑" w:hAnsi="微软雅黑" w:eastAsia="微软雅黑" w:cs="微软雅黑"/>
          <w:b/>
          <w:color w:val="auto"/>
          <w:kern w:val="0"/>
          <w:sz w:val="32"/>
          <w:szCs w:val="32"/>
        </w:rPr>
        <w:t>⑷</w:t>
      </w:r>
      <w:r>
        <w:rPr>
          <w:rFonts w:hint="eastAsia" w:ascii="仿宋_GB2312" w:hAnsi="仿宋" w:eastAsia="仿宋_GB2312" w:cs="仿宋_GB2312"/>
          <w:b/>
          <w:color w:val="auto"/>
          <w:kern w:val="0"/>
          <w:sz w:val="32"/>
          <w:szCs w:val="32"/>
        </w:rPr>
        <w:t>小型农田水利设施建设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在湘河镇建设湘河镇泉垭村十二组河堤挡墙项目，修复河堤</w:t>
      </w:r>
      <w:r>
        <w:rPr>
          <w:rFonts w:ascii="仿宋_GB2312" w:hAnsi="宋体" w:eastAsia="仿宋_GB2312" w:cs="宋体"/>
          <w:color w:val="auto"/>
          <w:kern w:val="0"/>
          <w:sz w:val="32"/>
          <w:szCs w:val="32"/>
        </w:rPr>
        <w:t>760</w:t>
      </w:r>
      <w:r>
        <w:rPr>
          <w:rFonts w:hint="eastAsia" w:ascii="仿宋_GB2312" w:hAnsi="宋体" w:eastAsia="仿宋_GB2312" w:cs="宋体"/>
          <w:color w:val="auto"/>
          <w:kern w:val="0"/>
          <w:sz w:val="32"/>
          <w:szCs w:val="32"/>
        </w:rPr>
        <w:t>米，面宽</w:t>
      </w:r>
      <w:r>
        <w:rPr>
          <w:rFonts w:ascii="仿宋_GB2312" w:hAnsi="宋体" w:eastAsia="仿宋_GB2312" w:cs="宋体"/>
          <w:color w:val="auto"/>
          <w:kern w:val="0"/>
          <w:sz w:val="32"/>
          <w:szCs w:val="32"/>
        </w:rPr>
        <w:t>0.8</w:t>
      </w:r>
      <w:r>
        <w:rPr>
          <w:rFonts w:hint="eastAsia" w:ascii="仿宋_GB2312" w:hAnsi="宋体" w:eastAsia="仿宋_GB2312" w:cs="宋体"/>
          <w:color w:val="auto"/>
          <w:kern w:val="0"/>
          <w:sz w:val="32"/>
          <w:szCs w:val="32"/>
        </w:rPr>
        <w:t>米，底宽</w:t>
      </w:r>
      <w:r>
        <w:rPr>
          <w:rFonts w:ascii="仿宋_GB2312" w:hAnsi="宋体" w:eastAsia="仿宋_GB2312" w:cs="宋体"/>
          <w:color w:val="auto"/>
          <w:kern w:val="0"/>
          <w:sz w:val="32"/>
          <w:szCs w:val="32"/>
        </w:rPr>
        <w:t>1.5</w:t>
      </w:r>
      <w:r>
        <w:rPr>
          <w:rFonts w:hint="eastAsia" w:ascii="仿宋_GB2312" w:hAnsi="宋体" w:eastAsia="仿宋_GB2312" w:cs="宋体"/>
          <w:color w:val="auto"/>
          <w:kern w:val="0"/>
          <w:sz w:val="32"/>
          <w:szCs w:val="32"/>
        </w:rPr>
        <w:t>米，均高</w:t>
      </w:r>
      <w:r>
        <w:rPr>
          <w:rFonts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rPr>
        <w:t>米，浆砌石方</w:t>
      </w:r>
      <w:r>
        <w:rPr>
          <w:rFonts w:ascii="仿宋_GB2312" w:hAnsi="宋体" w:eastAsia="仿宋_GB2312" w:cs="宋体"/>
          <w:color w:val="auto"/>
          <w:kern w:val="0"/>
          <w:sz w:val="32"/>
          <w:szCs w:val="32"/>
        </w:rPr>
        <w:t>2622</w:t>
      </w:r>
      <w:r>
        <w:rPr>
          <w:rFonts w:hint="eastAsia" w:ascii="仿宋_GB2312" w:hAnsi="宋体" w:eastAsia="仿宋_GB2312" w:cs="宋体"/>
          <w:color w:val="auto"/>
          <w:kern w:val="0"/>
          <w:sz w:val="32"/>
          <w:szCs w:val="32"/>
        </w:rPr>
        <w:t>立方</w:t>
      </w:r>
      <w:r>
        <w:rPr>
          <w:rFonts w:hint="eastAsia" w:ascii="仿宋_GB2312" w:hAnsi="宋体" w:eastAsia="仿宋_GB2312" w:cs="宋体"/>
          <w:color w:val="auto"/>
          <w:kern w:val="0"/>
          <w:sz w:val="32"/>
          <w:szCs w:val="32"/>
          <w:lang w:eastAsia="zh-CN"/>
        </w:rPr>
        <w:t>米</w:t>
      </w:r>
      <w:r>
        <w:rPr>
          <w:rFonts w:hint="eastAsia" w:ascii="仿宋_GB2312" w:hAnsi="宋体" w:eastAsia="仿宋_GB2312" w:cs="宋体"/>
          <w:color w:val="auto"/>
          <w:kern w:val="0"/>
          <w:sz w:val="32"/>
          <w:szCs w:val="32"/>
        </w:rPr>
        <w:t>。项目完成后，改善</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95</w:t>
      </w:r>
      <w:r>
        <w:rPr>
          <w:rFonts w:hint="eastAsia" w:ascii="仿宋_GB2312" w:hAnsi="宋体" w:eastAsia="仿宋_GB2312" w:cs="宋体"/>
          <w:color w:val="auto"/>
          <w:kern w:val="0"/>
          <w:sz w:val="32"/>
          <w:szCs w:val="32"/>
        </w:rPr>
        <w:t>人（其中脱贫户</w:t>
      </w:r>
      <w:r>
        <w:rPr>
          <w:rFonts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人）产业设施条件。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建设湘河镇瓦窑岭村金沟香菇基地河堤项目，新修河堤长</w:t>
      </w:r>
      <w:r>
        <w:rPr>
          <w:rFonts w:ascii="仿宋_GB2312" w:hAnsi="宋体" w:eastAsia="仿宋_GB2312" w:cs="宋体"/>
          <w:color w:val="auto"/>
          <w:kern w:val="0"/>
          <w:sz w:val="32"/>
          <w:szCs w:val="32"/>
        </w:rPr>
        <w:t>153</w:t>
      </w:r>
      <w:r>
        <w:rPr>
          <w:rFonts w:hint="eastAsia" w:ascii="仿宋_GB2312" w:hAnsi="宋体" w:eastAsia="仿宋_GB2312" w:cs="宋体"/>
          <w:color w:val="auto"/>
          <w:kern w:val="0"/>
          <w:sz w:val="32"/>
          <w:szCs w:val="32"/>
        </w:rPr>
        <w:t>米，河堤底宽</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米、面宽</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米、高</w:t>
      </w:r>
      <w:r>
        <w:rPr>
          <w:rFonts w:ascii="仿宋_GB2312" w:hAnsi="宋体" w:eastAsia="仿宋_GB2312" w:cs="宋体"/>
          <w:color w:val="auto"/>
          <w:kern w:val="0"/>
          <w:sz w:val="32"/>
          <w:szCs w:val="32"/>
        </w:rPr>
        <w:t>4</w:t>
      </w:r>
      <w:r>
        <w:rPr>
          <w:rFonts w:hint="eastAsia" w:ascii="仿宋_GB2312" w:hAnsi="宋体" w:eastAsia="仿宋_GB2312" w:cs="宋体"/>
          <w:color w:val="auto"/>
          <w:kern w:val="0"/>
          <w:sz w:val="32"/>
          <w:szCs w:val="32"/>
        </w:rPr>
        <w:t>米，共计浆砌石</w:t>
      </w:r>
      <w:r>
        <w:rPr>
          <w:rFonts w:ascii="仿宋_GB2312" w:hAnsi="宋体" w:eastAsia="仿宋_GB2312" w:cs="宋体"/>
          <w:color w:val="auto"/>
          <w:kern w:val="0"/>
          <w:sz w:val="32"/>
          <w:szCs w:val="32"/>
        </w:rPr>
        <w:t>1070</w:t>
      </w:r>
      <w:r>
        <w:rPr>
          <w:rFonts w:hint="eastAsia" w:ascii="仿宋_GB2312" w:hAnsi="宋体" w:eastAsia="仿宋_GB2312" w:cs="宋体"/>
          <w:color w:val="auto"/>
          <w:kern w:val="0"/>
          <w:sz w:val="32"/>
          <w:szCs w:val="32"/>
        </w:rPr>
        <w:t>立方米。项目完成，改善</w:t>
      </w:r>
      <w:r>
        <w:rPr>
          <w:rFonts w:ascii="仿宋_GB2312" w:hAnsi="宋体" w:eastAsia="仿宋_GB2312" w:cs="宋体"/>
          <w:color w:val="auto"/>
          <w:kern w:val="0"/>
          <w:sz w:val="32"/>
          <w:szCs w:val="32"/>
        </w:rPr>
        <w:t>32</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96</w:t>
      </w:r>
      <w:r>
        <w:rPr>
          <w:rFonts w:hint="eastAsia" w:ascii="仿宋_GB2312" w:hAnsi="宋体" w:eastAsia="仿宋_GB2312" w:cs="宋体"/>
          <w:color w:val="auto"/>
          <w:kern w:val="0"/>
          <w:sz w:val="32"/>
          <w:szCs w:val="32"/>
        </w:rPr>
        <w:t>人（其中脱贫户</w:t>
      </w:r>
      <w:r>
        <w:rPr>
          <w:rFonts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23</w:t>
      </w:r>
      <w:r>
        <w:rPr>
          <w:rFonts w:hint="eastAsia" w:ascii="仿宋_GB2312" w:hAnsi="宋体" w:eastAsia="仿宋_GB2312" w:cs="宋体"/>
          <w:color w:val="auto"/>
          <w:kern w:val="0"/>
          <w:sz w:val="32"/>
          <w:szCs w:val="32"/>
        </w:rPr>
        <w:t>人）生产生活条件。</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在赵川镇建设店坊河村倒骑龙组香菇基地河堤建设项目，新修倒沟口组香菇产业基地河堤，河堤长</w:t>
      </w:r>
      <w:r>
        <w:rPr>
          <w:rFonts w:ascii="仿宋_GB2312" w:hAnsi="宋体" w:eastAsia="仿宋_GB2312" w:cs="宋体"/>
          <w:color w:val="auto"/>
          <w:kern w:val="0"/>
          <w:sz w:val="32"/>
          <w:szCs w:val="32"/>
        </w:rPr>
        <w:t>730</w:t>
      </w:r>
      <w:r>
        <w:rPr>
          <w:rFonts w:hint="eastAsia" w:ascii="仿宋_GB2312" w:hAnsi="宋体" w:eastAsia="仿宋_GB2312" w:cs="宋体"/>
          <w:color w:val="auto"/>
          <w:kern w:val="0"/>
          <w:sz w:val="32"/>
          <w:szCs w:val="32"/>
        </w:rPr>
        <w:t>米、底宽</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米、顶宽</w:t>
      </w:r>
      <w:r>
        <w:rPr>
          <w:rFonts w:ascii="仿宋_GB2312" w:hAnsi="宋体" w:eastAsia="仿宋_GB2312" w:cs="宋体"/>
          <w:color w:val="auto"/>
          <w:kern w:val="0"/>
          <w:sz w:val="32"/>
          <w:szCs w:val="32"/>
        </w:rPr>
        <w:t>1.1</w:t>
      </w:r>
      <w:r>
        <w:rPr>
          <w:rFonts w:hint="eastAsia" w:ascii="仿宋_GB2312" w:hAnsi="宋体" w:eastAsia="仿宋_GB2312" w:cs="宋体"/>
          <w:color w:val="auto"/>
          <w:kern w:val="0"/>
          <w:sz w:val="32"/>
          <w:szCs w:val="32"/>
        </w:rPr>
        <w:t>米，均高</w:t>
      </w:r>
      <w:r>
        <w:rPr>
          <w:rFonts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rPr>
        <w:t>米，清理河道</w:t>
      </w:r>
      <w:r>
        <w:rPr>
          <w:rFonts w:ascii="仿宋_GB2312" w:hAnsi="宋体" w:eastAsia="仿宋_GB2312" w:cs="宋体"/>
          <w:color w:val="auto"/>
          <w:kern w:val="0"/>
          <w:sz w:val="32"/>
          <w:szCs w:val="32"/>
        </w:rPr>
        <w:t>800</w:t>
      </w:r>
      <w:r>
        <w:rPr>
          <w:rFonts w:hint="eastAsia" w:ascii="仿宋_GB2312" w:hAnsi="宋体" w:eastAsia="仿宋_GB2312" w:cs="宋体"/>
          <w:color w:val="auto"/>
          <w:kern w:val="0"/>
          <w:sz w:val="32"/>
          <w:szCs w:val="32"/>
        </w:rPr>
        <w:t>米。项目完成后，改善</w:t>
      </w:r>
      <w:r>
        <w:rPr>
          <w:rFonts w:ascii="仿宋_GB2312" w:hAnsi="宋体" w:eastAsia="仿宋_GB2312" w:cs="宋体"/>
          <w:color w:val="auto"/>
          <w:kern w:val="0"/>
          <w:sz w:val="32"/>
          <w:szCs w:val="32"/>
        </w:rPr>
        <w:t>39</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117</w:t>
      </w:r>
      <w:r>
        <w:rPr>
          <w:rFonts w:hint="eastAsia" w:ascii="仿宋_GB2312" w:hAnsi="宋体" w:eastAsia="仿宋_GB2312" w:cs="宋体"/>
          <w:color w:val="auto"/>
          <w:kern w:val="0"/>
          <w:sz w:val="32"/>
          <w:szCs w:val="32"/>
        </w:rPr>
        <w:t>人（其中脱贫户</w:t>
      </w:r>
      <w:r>
        <w:rPr>
          <w:rFonts w:ascii="仿宋_GB2312" w:hAnsi="宋体" w:eastAsia="仿宋_GB2312" w:cs="宋体"/>
          <w:color w:val="auto"/>
          <w:kern w:val="0"/>
          <w:sz w:val="32"/>
          <w:szCs w:val="32"/>
        </w:rPr>
        <w:t>11</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42</w:t>
      </w:r>
      <w:r>
        <w:rPr>
          <w:rFonts w:hint="eastAsia" w:ascii="仿宋_GB2312" w:hAnsi="宋体" w:eastAsia="仿宋_GB2312" w:cs="宋体"/>
          <w:color w:val="auto"/>
          <w:kern w:val="0"/>
          <w:sz w:val="32"/>
          <w:szCs w:val="32"/>
        </w:rPr>
        <w:t>人）生产生活条件。</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在金丝峡镇建设金丝峡镇兴隆村下店组碾坡湾和蔡家湾水毁河堤修复项目，修复碾坡湾水毁河堤长</w:t>
      </w:r>
      <w:r>
        <w:rPr>
          <w:rFonts w:ascii="仿宋_GB2312" w:hAnsi="宋体" w:eastAsia="仿宋_GB2312" w:cs="宋体"/>
          <w:color w:val="auto"/>
          <w:kern w:val="0"/>
          <w:sz w:val="32"/>
          <w:szCs w:val="32"/>
        </w:rPr>
        <w:t>300</w:t>
      </w:r>
      <w:r>
        <w:rPr>
          <w:rFonts w:hint="eastAsia" w:ascii="仿宋_GB2312" w:hAnsi="宋体" w:eastAsia="仿宋_GB2312" w:cs="宋体"/>
          <w:color w:val="auto"/>
          <w:kern w:val="0"/>
          <w:sz w:val="32"/>
          <w:szCs w:val="32"/>
        </w:rPr>
        <w:t>米，基础宽</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米，高</w:t>
      </w:r>
      <w:r>
        <w:rPr>
          <w:rFonts w:ascii="仿宋_GB2312" w:hAnsi="宋体" w:eastAsia="仿宋_GB2312" w:cs="宋体"/>
          <w:color w:val="auto"/>
          <w:kern w:val="0"/>
          <w:sz w:val="32"/>
          <w:szCs w:val="32"/>
        </w:rPr>
        <w:t>0.6</w:t>
      </w:r>
      <w:r>
        <w:rPr>
          <w:rFonts w:hint="eastAsia" w:ascii="仿宋_GB2312" w:hAnsi="宋体" w:eastAsia="仿宋_GB2312" w:cs="宋体"/>
          <w:color w:val="auto"/>
          <w:kern w:val="0"/>
          <w:sz w:val="32"/>
          <w:szCs w:val="32"/>
        </w:rPr>
        <w:t>米，堤身高</w:t>
      </w:r>
      <w:r>
        <w:rPr>
          <w:rFonts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rPr>
        <w:t>米，底宽</w:t>
      </w:r>
      <w:r>
        <w:rPr>
          <w:rFonts w:ascii="仿宋_GB2312" w:hAnsi="宋体" w:eastAsia="仿宋_GB2312" w:cs="宋体"/>
          <w:color w:val="auto"/>
          <w:kern w:val="0"/>
          <w:sz w:val="32"/>
          <w:szCs w:val="32"/>
        </w:rPr>
        <w:t>1.5</w:t>
      </w:r>
      <w:r>
        <w:rPr>
          <w:rFonts w:hint="eastAsia" w:ascii="仿宋_GB2312" w:hAnsi="宋体" w:eastAsia="仿宋_GB2312" w:cs="宋体"/>
          <w:color w:val="auto"/>
          <w:kern w:val="0"/>
          <w:sz w:val="32"/>
          <w:szCs w:val="32"/>
        </w:rPr>
        <w:t>米，面宽</w:t>
      </w:r>
      <w:r>
        <w:rPr>
          <w:rFonts w:ascii="仿宋_GB2312" w:hAnsi="宋体" w:eastAsia="仿宋_GB2312" w:cs="宋体"/>
          <w:color w:val="auto"/>
          <w:kern w:val="0"/>
          <w:sz w:val="32"/>
          <w:szCs w:val="32"/>
        </w:rPr>
        <w:t>0.7</w:t>
      </w:r>
      <w:r>
        <w:rPr>
          <w:rFonts w:hint="eastAsia" w:ascii="仿宋_GB2312" w:hAnsi="宋体" w:eastAsia="仿宋_GB2312" w:cs="宋体"/>
          <w:color w:val="auto"/>
          <w:kern w:val="0"/>
          <w:sz w:val="32"/>
          <w:szCs w:val="32"/>
        </w:rPr>
        <w:t>米，浆砌石方</w:t>
      </w:r>
      <w:r>
        <w:rPr>
          <w:rFonts w:ascii="仿宋_GB2312" w:hAnsi="宋体" w:eastAsia="仿宋_GB2312" w:cs="宋体"/>
          <w:color w:val="auto"/>
          <w:kern w:val="0"/>
          <w:sz w:val="32"/>
          <w:szCs w:val="32"/>
        </w:rPr>
        <w:t>1350</w:t>
      </w:r>
      <w:r>
        <w:rPr>
          <w:rFonts w:hint="eastAsia" w:ascii="仿宋_GB2312" w:hAnsi="宋体" w:eastAsia="仿宋_GB2312" w:cs="宋体"/>
          <w:color w:val="auto"/>
          <w:kern w:val="0"/>
          <w:sz w:val="32"/>
          <w:szCs w:val="32"/>
        </w:rPr>
        <w:t>立方米；修复蔡家湾</w:t>
      </w:r>
      <w:r>
        <w:rPr>
          <w:rFonts w:hint="eastAsia" w:ascii="仿宋_GB2312" w:hAnsi="宋体" w:eastAsia="仿宋_GB2312" w:cs="宋体"/>
          <w:color w:val="auto"/>
          <w:kern w:val="0"/>
          <w:sz w:val="32"/>
          <w:szCs w:val="32"/>
          <w:lang w:eastAsia="zh-CN"/>
        </w:rPr>
        <w:t>河堤</w:t>
      </w:r>
      <w:r>
        <w:rPr>
          <w:rFonts w:hint="eastAsia" w:ascii="仿宋_GB2312" w:hAnsi="宋体" w:eastAsia="仿宋_GB2312" w:cs="宋体"/>
          <w:color w:val="auto"/>
          <w:kern w:val="0"/>
          <w:sz w:val="32"/>
          <w:szCs w:val="32"/>
        </w:rPr>
        <w:t>长</w:t>
      </w:r>
      <w:r>
        <w:rPr>
          <w:rFonts w:ascii="仿宋_GB2312" w:hAnsi="宋体" w:eastAsia="仿宋_GB2312" w:cs="宋体"/>
          <w:color w:val="auto"/>
          <w:kern w:val="0"/>
          <w:sz w:val="32"/>
          <w:szCs w:val="32"/>
        </w:rPr>
        <w:t>280</w:t>
      </w:r>
      <w:r>
        <w:rPr>
          <w:rFonts w:hint="eastAsia" w:ascii="仿宋_GB2312" w:hAnsi="宋体" w:eastAsia="仿宋_GB2312" w:cs="宋体"/>
          <w:color w:val="auto"/>
          <w:kern w:val="0"/>
          <w:sz w:val="32"/>
          <w:szCs w:val="32"/>
        </w:rPr>
        <w:t>米基础宽</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米，高</w:t>
      </w:r>
      <w:r>
        <w:rPr>
          <w:rFonts w:ascii="仿宋_GB2312" w:hAnsi="宋体" w:eastAsia="仿宋_GB2312" w:cs="宋体"/>
          <w:color w:val="auto"/>
          <w:kern w:val="0"/>
          <w:sz w:val="32"/>
          <w:szCs w:val="32"/>
        </w:rPr>
        <w:t>0.6</w:t>
      </w:r>
      <w:r>
        <w:rPr>
          <w:rFonts w:hint="eastAsia" w:ascii="仿宋_GB2312" w:hAnsi="宋体" w:eastAsia="仿宋_GB2312" w:cs="宋体"/>
          <w:color w:val="auto"/>
          <w:kern w:val="0"/>
          <w:sz w:val="32"/>
          <w:szCs w:val="32"/>
        </w:rPr>
        <w:t>米，堤身高</w:t>
      </w:r>
      <w:r>
        <w:rPr>
          <w:rFonts w:ascii="仿宋_GB2312" w:hAnsi="宋体" w:eastAsia="仿宋_GB2312" w:cs="宋体"/>
          <w:color w:val="auto"/>
          <w:kern w:val="0"/>
          <w:sz w:val="32"/>
          <w:szCs w:val="32"/>
        </w:rPr>
        <w:t>2.6</w:t>
      </w:r>
      <w:r>
        <w:rPr>
          <w:rFonts w:hint="eastAsia" w:ascii="仿宋_GB2312" w:hAnsi="宋体" w:eastAsia="仿宋_GB2312" w:cs="宋体"/>
          <w:color w:val="auto"/>
          <w:kern w:val="0"/>
          <w:sz w:val="32"/>
          <w:szCs w:val="32"/>
        </w:rPr>
        <w:t>米，底宽</w:t>
      </w:r>
      <w:r>
        <w:rPr>
          <w:rFonts w:ascii="仿宋_GB2312" w:hAnsi="宋体" w:eastAsia="仿宋_GB2312" w:cs="宋体"/>
          <w:color w:val="auto"/>
          <w:kern w:val="0"/>
          <w:sz w:val="32"/>
          <w:szCs w:val="32"/>
        </w:rPr>
        <w:t>1.3</w:t>
      </w:r>
      <w:r>
        <w:rPr>
          <w:rFonts w:hint="eastAsia" w:ascii="仿宋_GB2312" w:hAnsi="宋体" w:eastAsia="仿宋_GB2312" w:cs="宋体"/>
          <w:color w:val="auto"/>
          <w:kern w:val="0"/>
          <w:sz w:val="32"/>
          <w:szCs w:val="32"/>
        </w:rPr>
        <w:t>米，面宽</w:t>
      </w:r>
      <w:r>
        <w:rPr>
          <w:rFonts w:ascii="仿宋_GB2312" w:hAnsi="宋体" w:eastAsia="仿宋_GB2312" w:cs="宋体"/>
          <w:color w:val="auto"/>
          <w:kern w:val="0"/>
          <w:sz w:val="32"/>
          <w:szCs w:val="32"/>
        </w:rPr>
        <w:t>0.7</w:t>
      </w:r>
      <w:r>
        <w:rPr>
          <w:rFonts w:hint="eastAsia" w:ascii="仿宋_GB2312" w:hAnsi="宋体" w:eastAsia="仿宋_GB2312" w:cs="宋体"/>
          <w:color w:val="auto"/>
          <w:kern w:val="0"/>
          <w:sz w:val="32"/>
          <w:szCs w:val="32"/>
        </w:rPr>
        <w:t>米，浆砌石方</w:t>
      </w:r>
      <w:r>
        <w:rPr>
          <w:rFonts w:ascii="仿宋_GB2312" w:hAnsi="宋体" w:eastAsia="仿宋_GB2312" w:cs="宋体"/>
          <w:color w:val="auto"/>
          <w:kern w:val="0"/>
          <w:sz w:val="32"/>
          <w:szCs w:val="32"/>
        </w:rPr>
        <w:t>1064</w:t>
      </w:r>
      <w:r>
        <w:rPr>
          <w:rFonts w:hint="eastAsia" w:ascii="仿宋_GB2312" w:hAnsi="宋体" w:eastAsia="仿宋_GB2312" w:cs="宋体"/>
          <w:color w:val="auto"/>
          <w:kern w:val="0"/>
          <w:sz w:val="32"/>
          <w:szCs w:val="32"/>
        </w:rPr>
        <w:t>立方米。项目完成后，改善</w:t>
      </w:r>
      <w:r>
        <w:rPr>
          <w:rFonts w:ascii="仿宋_GB2312" w:hAnsi="宋体" w:eastAsia="仿宋_GB2312" w:cs="宋体"/>
          <w:color w:val="auto"/>
          <w:kern w:val="0"/>
          <w:sz w:val="32"/>
          <w:szCs w:val="32"/>
        </w:rPr>
        <w:t>45</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163</w:t>
      </w:r>
      <w:r>
        <w:rPr>
          <w:rFonts w:hint="eastAsia" w:ascii="仿宋_GB2312" w:hAnsi="宋体" w:eastAsia="仿宋_GB2312" w:cs="宋体"/>
          <w:color w:val="auto"/>
          <w:kern w:val="0"/>
          <w:sz w:val="32"/>
          <w:szCs w:val="32"/>
        </w:rPr>
        <w:t>人人居环境，方便群众生活（其中脱贫户及监测对象</w:t>
      </w:r>
      <w:r>
        <w:rPr>
          <w:rFonts w:ascii="仿宋_GB2312" w:hAnsi="宋体" w:eastAsia="仿宋_GB2312" w:cs="宋体"/>
          <w:color w:val="auto"/>
          <w:kern w:val="0"/>
          <w:sz w:val="32"/>
          <w:szCs w:val="32"/>
        </w:rPr>
        <w:t>10</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38</w:t>
      </w:r>
      <w:r>
        <w:rPr>
          <w:rFonts w:hint="eastAsia" w:ascii="仿宋_GB2312" w:hAnsi="宋体" w:eastAsia="仿宋_GB2312" w:cs="宋体"/>
          <w:color w:val="auto"/>
          <w:kern w:val="0"/>
          <w:sz w:val="32"/>
          <w:szCs w:val="32"/>
        </w:rPr>
        <w:t>人）。</w:t>
      </w:r>
    </w:p>
    <w:p>
      <w:pPr>
        <w:pageBreakBefore w:val="0"/>
        <w:kinsoku/>
        <w:wordWrap/>
        <w:overflowPunct/>
        <w:topLinePunct w:val="0"/>
        <w:autoSpaceDE w:val="0"/>
        <w:autoSpaceDN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在赵川镇建设商南县滔河赵川段中小河流治理项目。治理河长</w:t>
      </w:r>
      <w:r>
        <w:rPr>
          <w:rFonts w:ascii="仿宋_GB2312" w:hAnsi="宋体" w:eastAsia="仿宋_GB2312" w:cs="宋体"/>
          <w:color w:val="auto"/>
          <w:kern w:val="0"/>
          <w:sz w:val="32"/>
          <w:szCs w:val="32"/>
        </w:rPr>
        <w:t>4.12</w:t>
      </w:r>
      <w:r>
        <w:rPr>
          <w:rFonts w:hint="eastAsia" w:ascii="仿宋_GB2312" w:hAnsi="宋体" w:eastAsia="仿宋_GB2312" w:cs="宋体"/>
          <w:color w:val="auto"/>
          <w:kern w:val="0"/>
          <w:sz w:val="32"/>
          <w:szCs w:val="32"/>
        </w:rPr>
        <w:t>千米，新修河堤</w:t>
      </w:r>
      <w:r>
        <w:rPr>
          <w:rFonts w:ascii="仿宋_GB2312" w:hAnsi="宋体" w:eastAsia="仿宋_GB2312" w:cs="宋体"/>
          <w:color w:val="auto"/>
          <w:kern w:val="0"/>
          <w:sz w:val="32"/>
          <w:szCs w:val="32"/>
        </w:rPr>
        <w:t>2373</w:t>
      </w:r>
      <w:r>
        <w:rPr>
          <w:rFonts w:hint="eastAsia" w:ascii="仿宋_GB2312" w:hAnsi="宋体" w:eastAsia="仿宋_GB2312" w:cs="宋体"/>
          <w:color w:val="auto"/>
          <w:kern w:val="0"/>
          <w:sz w:val="32"/>
          <w:szCs w:val="32"/>
        </w:rPr>
        <w:t>米，后川段</w:t>
      </w:r>
      <w:r>
        <w:rPr>
          <w:rFonts w:ascii="仿宋_GB2312" w:hAnsi="宋体" w:eastAsia="仿宋_GB2312" w:cs="宋体"/>
          <w:color w:val="auto"/>
          <w:kern w:val="0"/>
          <w:sz w:val="32"/>
          <w:szCs w:val="32"/>
        </w:rPr>
        <w:t>525</w:t>
      </w:r>
      <w:r>
        <w:rPr>
          <w:rFonts w:hint="eastAsia" w:ascii="仿宋_GB2312" w:hAnsi="宋体" w:eastAsia="仿宋_GB2312" w:cs="宋体"/>
          <w:color w:val="auto"/>
          <w:kern w:val="0"/>
          <w:sz w:val="32"/>
          <w:szCs w:val="32"/>
        </w:rPr>
        <w:t>米，前川段</w:t>
      </w:r>
      <w:r>
        <w:rPr>
          <w:rFonts w:ascii="仿宋_GB2312" w:hAnsi="宋体" w:eastAsia="仿宋_GB2312" w:cs="宋体"/>
          <w:color w:val="auto"/>
          <w:kern w:val="0"/>
          <w:sz w:val="32"/>
          <w:szCs w:val="32"/>
        </w:rPr>
        <w:t>691</w:t>
      </w:r>
      <w:r>
        <w:rPr>
          <w:rFonts w:hint="eastAsia" w:ascii="仿宋_GB2312" w:hAnsi="宋体" w:eastAsia="仿宋_GB2312" w:cs="宋体"/>
          <w:color w:val="auto"/>
          <w:kern w:val="0"/>
          <w:sz w:val="32"/>
          <w:szCs w:val="32"/>
        </w:rPr>
        <w:t>米，淤泥段</w:t>
      </w:r>
      <w:r>
        <w:rPr>
          <w:rFonts w:ascii="仿宋_GB2312" w:hAnsi="宋体" w:eastAsia="仿宋_GB2312" w:cs="宋体"/>
          <w:color w:val="auto"/>
          <w:kern w:val="0"/>
          <w:sz w:val="32"/>
          <w:szCs w:val="32"/>
        </w:rPr>
        <w:t>1157</w:t>
      </w:r>
      <w:r>
        <w:rPr>
          <w:rFonts w:hint="eastAsia" w:ascii="仿宋_GB2312" w:hAnsi="宋体" w:eastAsia="仿宋_GB2312" w:cs="宋体"/>
          <w:color w:val="auto"/>
          <w:kern w:val="0"/>
          <w:sz w:val="32"/>
          <w:szCs w:val="32"/>
        </w:rPr>
        <w:t>米。项目完成后，保护洪水影响区内耕地</w:t>
      </w:r>
      <w:r>
        <w:rPr>
          <w:rFonts w:ascii="仿宋_GB2312" w:hAnsi="宋体" w:eastAsia="仿宋_GB2312" w:cs="宋体"/>
          <w:color w:val="auto"/>
          <w:kern w:val="0"/>
          <w:sz w:val="32"/>
          <w:szCs w:val="32"/>
        </w:rPr>
        <w:t xml:space="preserve"> 240 </w:t>
      </w:r>
      <w:r>
        <w:rPr>
          <w:rFonts w:hint="eastAsia" w:ascii="仿宋_GB2312" w:hAnsi="宋体" w:eastAsia="仿宋_GB2312" w:cs="宋体"/>
          <w:color w:val="auto"/>
          <w:kern w:val="0"/>
          <w:sz w:val="32"/>
          <w:szCs w:val="32"/>
        </w:rPr>
        <w:t>亩，（受益</w:t>
      </w:r>
      <w:r>
        <w:rPr>
          <w:rFonts w:ascii="仿宋_GB2312" w:hAnsi="宋体" w:eastAsia="仿宋_GB2312" w:cs="宋体"/>
          <w:color w:val="auto"/>
          <w:kern w:val="0"/>
          <w:sz w:val="32"/>
          <w:szCs w:val="32"/>
        </w:rPr>
        <w:t>496</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1500</w:t>
      </w:r>
      <w:r>
        <w:rPr>
          <w:rFonts w:hint="eastAsia" w:ascii="仿宋_GB2312" w:hAnsi="宋体" w:eastAsia="仿宋_GB2312" w:cs="宋体"/>
          <w:color w:val="auto"/>
          <w:kern w:val="0"/>
          <w:sz w:val="32"/>
          <w:szCs w:val="32"/>
        </w:rPr>
        <w:t>人，其中脱贫户</w:t>
      </w:r>
      <w:r>
        <w:rPr>
          <w:rFonts w:ascii="仿宋_GB2312" w:hAnsi="宋体" w:eastAsia="仿宋_GB2312" w:cs="宋体"/>
          <w:color w:val="auto"/>
          <w:kern w:val="0"/>
          <w:sz w:val="32"/>
          <w:szCs w:val="32"/>
        </w:rPr>
        <w:t>116</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307</w:t>
      </w:r>
      <w:r>
        <w:rPr>
          <w:rFonts w:hint="eastAsia" w:ascii="仿宋_GB2312" w:hAnsi="宋体" w:eastAsia="仿宋_GB2312" w:cs="宋体"/>
          <w:color w:val="auto"/>
          <w:kern w:val="0"/>
          <w:sz w:val="32"/>
          <w:szCs w:val="32"/>
        </w:rPr>
        <w:t>人）。</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在过风楼镇建设过风楼镇太平庄村涧水沟中药材基地项目，恢复耕地</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亩，补种药材</w:t>
      </w:r>
      <w:r>
        <w:rPr>
          <w:rFonts w:ascii="仿宋_GB2312" w:hAnsi="宋体" w:eastAsia="仿宋_GB2312" w:cs="宋体"/>
          <w:color w:val="auto"/>
          <w:kern w:val="0"/>
          <w:sz w:val="32"/>
          <w:szCs w:val="32"/>
        </w:rPr>
        <w:t>10</w:t>
      </w:r>
      <w:r>
        <w:rPr>
          <w:rFonts w:hint="eastAsia" w:ascii="仿宋_GB2312" w:hAnsi="宋体" w:eastAsia="仿宋_GB2312" w:cs="宋体"/>
          <w:color w:val="auto"/>
          <w:kern w:val="0"/>
          <w:sz w:val="32"/>
          <w:szCs w:val="32"/>
        </w:rPr>
        <w:t>亩，浆砌护地挡墙长</w:t>
      </w:r>
      <w:r>
        <w:rPr>
          <w:rFonts w:ascii="仿宋_GB2312" w:hAnsi="宋体" w:eastAsia="仿宋_GB2312" w:cs="宋体"/>
          <w:color w:val="auto"/>
          <w:kern w:val="0"/>
          <w:sz w:val="32"/>
          <w:szCs w:val="32"/>
        </w:rPr>
        <w:t>390</w:t>
      </w:r>
      <w:r>
        <w:rPr>
          <w:rFonts w:hint="eastAsia" w:ascii="仿宋_GB2312" w:hAnsi="宋体" w:eastAsia="仿宋_GB2312" w:cs="宋体"/>
          <w:color w:val="auto"/>
          <w:kern w:val="0"/>
          <w:sz w:val="32"/>
          <w:szCs w:val="32"/>
        </w:rPr>
        <w:t>米，总计</w:t>
      </w:r>
      <w:r>
        <w:rPr>
          <w:rFonts w:ascii="仿宋_GB2312" w:hAnsi="宋体" w:eastAsia="仿宋_GB2312" w:cs="宋体"/>
          <w:color w:val="auto"/>
          <w:kern w:val="0"/>
          <w:sz w:val="32"/>
          <w:szCs w:val="32"/>
        </w:rPr>
        <w:t>2300</w:t>
      </w:r>
      <w:r>
        <w:rPr>
          <w:rFonts w:hint="eastAsia" w:ascii="仿宋_GB2312" w:hAnsi="宋体" w:eastAsia="仿宋_GB2312" w:cs="宋体"/>
          <w:color w:val="auto"/>
          <w:kern w:val="0"/>
          <w:sz w:val="32"/>
          <w:szCs w:val="32"/>
        </w:rPr>
        <w:t>立方米等。项目完成后，改善</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98</w:t>
      </w:r>
      <w:r>
        <w:rPr>
          <w:rFonts w:hint="eastAsia" w:ascii="仿宋_GB2312" w:hAnsi="宋体" w:eastAsia="仿宋_GB2312" w:cs="宋体"/>
          <w:color w:val="auto"/>
          <w:kern w:val="0"/>
          <w:sz w:val="32"/>
          <w:szCs w:val="32"/>
        </w:rPr>
        <w:t>人（其中脱贫户</w:t>
      </w:r>
      <w:r>
        <w:rPr>
          <w:rFonts w:ascii="仿宋_GB2312" w:hAnsi="宋体" w:eastAsia="仿宋_GB2312" w:cs="宋体"/>
          <w:color w:val="auto"/>
          <w:kern w:val="0"/>
          <w:sz w:val="32"/>
          <w:szCs w:val="32"/>
        </w:rPr>
        <w:t>9</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人）产业设施条件。</w:t>
      </w:r>
    </w:p>
    <w:p>
      <w:pPr>
        <w:pageBreakBefore w:val="0"/>
        <w:tabs>
          <w:tab w:val="left" w:pos="664"/>
        </w:tabs>
        <w:kinsoku/>
        <w:wordWrap/>
        <w:overflowPunct/>
        <w:topLinePunct w:val="0"/>
        <w:bidi w:val="0"/>
        <w:adjustRightInd/>
        <w:snapToGrid/>
        <w:spacing w:line="580" w:lineRule="exact"/>
        <w:ind w:firstLine="640" w:firstLineChars="200"/>
        <w:textAlignment w:val="auto"/>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涉及财政资金1922万元，其中：中央财政涉农资金</w:t>
      </w:r>
      <w:r>
        <w:rPr>
          <w:rFonts w:hint="eastAsia" w:ascii="仿宋_GB2312" w:hAnsi="仿宋" w:eastAsia="仿宋_GB2312" w:cs="仿宋_GB2312"/>
          <w:color w:val="auto"/>
          <w:sz w:val="32"/>
          <w:szCs w:val="32"/>
        </w:rPr>
        <w:t>1757万元，</w:t>
      </w:r>
      <w:r>
        <w:rPr>
          <w:rFonts w:hint="eastAsia" w:ascii="仿宋_GB2312" w:hAnsi="仿宋" w:eastAsia="仿宋_GB2312" w:cs="仿宋_GB2312"/>
          <w:color w:val="auto"/>
          <w:kern w:val="0"/>
          <w:sz w:val="32"/>
          <w:szCs w:val="32"/>
        </w:rPr>
        <w:t>省级财政涉农资金</w:t>
      </w:r>
      <w:r>
        <w:rPr>
          <w:rFonts w:ascii="仿宋_GB2312" w:hAnsi="仿宋" w:eastAsia="仿宋_GB2312" w:cs="仿宋_GB2312"/>
          <w:color w:val="auto"/>
          <w:sz w:val="32"/>
          <w:szCs w:val="32"/>
        </w:rPr>
        <w:t>85</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kern w:val="0"/>
          <w:sz w:val="32"/>
          <w:szCs w:val="32"/>
        </w:rPr>
        <w:t>县级财政涉农资金</w:t>
      </w:r>
      <w:r>
        <w:rPr>
          <w:rFonts w:ascii="仿宋_GB2312" w:hAnsi="仿宋" w:eastAsia="仿宋_GB2312" w:cs="仿宋_GB2312"/>
          <w:color w:val="auto"/>
          <w:sz w:val="32"/>
          <w:szCs w:val="32"/>
        </w:rPr>
        <w:t>80</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kern w:val="0"/>
          <w:sz w:val="32"/>
          <w:szCs w:val="32"/>
        </w:rPr>
        <w:t>项目建设期限分别为：</w:t>
      </w:r>
      <w:r>
        <w:rPr>
          <w:rFonts w:ascii="仿宋_GB2312" w:hAnsi="仿宋" w:eastAsia="仿宋_GB2312" w:cs="仿宋_GB2312"/>
          <w:color w:val="auto"/>
          <w:kern w:val="0"/>
          <w:sz w:val="32"/>
          <w:szCs w:val="32"/>
        </w:rPr>
        <w:t>9</w:t>
      </w:r>
      <w:r>
        <w:rPr>
          <w:rFonts w:hint="eastAsia" w:ascii="仿宋_GB2312" w:hAnsi="仿宋" w:eastAsia="仿宋_GB2312" w:cs="仿宋_GB2312"/>
          <w:color w:val="auto"/>
          <w:kern w:val="0"/>
          <w:sz w:val="32"/>
          <w:szCs w:val="32"/>
        </w:rPr>
        <w:t>个月、</w:t>
      </w:r>
      <w:r>
        <w:rPr>
          <w:rFonts w:ascii="仿宋_GB2312" w:hAnsi="仿宋" w:eastAsia="仿宋_GB2312" w:cs="仿宋_GB2312"/>
          <w:color w:val="auto"/>
          <w:kern w:val="0"/>
          <w:sz w:val="32"/>
          <w:szCs w:val="32"/>
        </w:rPr>
        <w:t>10</w:t>
      </w:r>
      <w:r>
        <w:rPr>
          <w:rFonts w:hint="eastAsia" w:ascii="仿宋_GB2312" w:hAnsi="仿宋" w:eastAsia="仿宋_GB2312" w:cs="仿宋_GB2312"/>
          <w:color w:val="auto"/>
          <w:kern w:val="0"/>
          <w:sz w:val="32"/>
          <w:szCs w:val="32"/>
        </w:rPr>
        <w:t>个月。项目实施单位为：实施地镇政府、县水利局。项目责任单位为：县乡村振兴局、县水利局。</w:t>
      </w:r>
    </w:p>
    <w:p>
      <w:pPr>
        <w:pageBreakBefore w:val="0"/>
        <w:numPr>
          <w:ilvl w:val="0"/>
          <w:numId w:val="1"/>
        </w:numPr>
        <w:tabs>
          <w:tab w:val="left" w:pos="664"/>
        </w:tabs>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人居环境整治</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⑴农村卫生厕所改造（户用、公共厕所）</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在城关街道捉马沟村新建标准化公厕、旅游公厕各</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座。</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在清油河镇团坪村至碾子沟村公路沿线新建标准化公厕</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座，旅游公厕</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座。</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涉及财政资金125万元，其中：县级财政涉农资金125万元。项目建设期限9个月。项目建成后，改善362户1267人的人居环境（其中脱贫户</w:t>
      </w:r>
      <w:r>
        <w:rPr>
          <w:rFonts w:ascii="仿宋_GB2312" w:hAnsi="宋体" w:eastAsia="仿宋_GB2312" w:cs="宋体"/>
          <w:color w:val="auto"/>
          <w:kern w:val="0"/>
          <w:sz w:val="32"/>
          <w:szCs w:val="32"/>
        </w:rPr>
        <w:t>9</w:t>
      </w:r>
      <w:r>
        <w:rPr>
          <w:rFonts w:hint="eastAsia" w:ascii="仿宋_GB2312" w:hAnsi="宋体" w:eastAsia="仿宋_GB2312" w:cs="宋体"/>
          <w:color w:val="auto"/>
          <w:kern w:val="0"/>
          <w:sz w:val="32"/>
          <w:szCs w:val="32"/>
        </w:rPr>
        <w:t>户</w:t>
      </w:r>
      <w:r>
        <w:rPr>
          <w:rFonts w:ascii="仿宋_GB2312" w:hAnsi="宋体" w:eastAsia="仿宋_GB2312" w:cs="宋体"/>
          <w:color w:val="auto"/>
          <w:kern w:val="0"/>
          <w:sz w:val="32"/>
          <w:szCs w:val="32"/>
        </w:rPr>
        <w:t>25</w:t>
      </w:r>
      <w:r>
        <w:rPr>
          <w:rFonts w:hint="eastAsia" w:ascii="仿宋_GB2312" w:hAnsi="宋体" w:eastAsia="仿宋_GB2312" w:cs="宋体"/>
          <w:color w:val="auto"/>
          <w:kern w:val="0"/>
          <w:sz w:val="32"/>
          <w:szCs w:val="32"/>
        </w:rPr>
        <w:t>人）。项目实施单位为：城关街道办、清油河镇政府。项目责任单位为：县乡村振兴局。</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⑵村容村貌提升</w:t>
      </w:r>
    </w:p>
    <w:p>
      <w:pPr>
        <w:pageBreakBefore w:val="0"/>
        <w:tabs>
          <w:tab w:val="left" w:pos="1996"/>
        </w:tabs>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在城关街道建设十里铺村环境综合治理项目，拆除残垣断壁</w:t>
      </w:r>
      <w:r>
        <w:rPr>
          <w:rFonts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rPr>
        <w:t>处，清理村庄积存垃圾、整理粪堆、柴堆、土堆等，新修砖挡墙</w:t>
      </w:r>
      <w:r>
        <w:rPr>
          <w:rFonts w:ascii="仿宋_GB2312" w:hAnsi="宋体" w:eastAsia="仿宋_GB2312" w:cs="宋体"/>
          <w:color w:val="auto"/>
          <w:kern w:val="0"/>
          <w:sz w:val="32"/>
          <w:szCs w:val="32"/>
        </w:rPr>
        <w:t>466.82</w:t>
      </w:r>
      <w:r>
        <w:rPr>
          <w:rFonts w:hint="eastAsia" w:ascii="仿宋_GB2312" w:hAnsi="宋体" w:eastAsia="仿宋_GB2312" w:cs="宋体"/>
          <w:color w:val="auto"/>
          <w:kern w:val="0"/>
          <w:sz w:val="32"/>
          <w:szCs w:val="32"/>
        </w:rPr>
        <w:t>米，硬化入户路</w:t>
      </w:r>
      <w:r>
        <w:rPr>
          <w:rFonts w:ascii="仿宋_GB2312" w:hAnsi="宋体" w:eastAsia="仿宋_GB2312" w:cs="宋体"/>
          <w:color w:val="auto"/>
          <w:kern w:val="0"/>
          <w:sz w:val="32"/>
          <w:szCs w:val="32"/>
        </w:rPr>
        <w:t>27.49</w:t>
      </w:r>
      <w:r>
        <w:rPr>
          <w:rFonts w:hint="eastAsia" w:ascii="仿宋_GB2312" w:hAnsi="宋体" w:eastAsia="仿宋_GB2312" w:cs="宋体"/>
          <w:color w:val="auto"/>
          <w:kern w:val="0"/>
          <w:sz w:val="32"/>
          <w:szCs w:val="32"/>
        </w:rPr>
        <w:t>平方米。</w:t>
      </w:r>
    </w:p>
    <w:p>
      <w:pPr>
        <w:pageBreakBefore w:val="0"/>
        <w:tabs>
          <w:tab w:val="left" w:pos="985"/>
        </w:tabs>
        <w:kinsoku/>
        <w:wordWrap/>
        <w:overflowPunct/>
        <w:topLinePunct w:val="0"/>
        <w:bidi w:val="0"/>
        <w:adjustRightInd/>
        <w:snapToGrid/>
        <w:spacing w:line="580" w:lineRule="exact"/>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在城关街道建设五里铺村环境综合治理项目，拆除残垣断壁12处，清理村庄积存垃圾、整理粪堆、柴堆、土堆，清理河道3000米等，新修砖挡墙821.4米，硬化入户路547平方米，切割修补水泥路面300平米。</w:t>
      </w:r>
    </w:p>
    <w:p>
      <w:pPr>
        <w:pageBreakBefore w:val="0"/>
        <w:tabs>
          <w:tab w:val="left" w:pos="2929"/>
        </w:tabs>
        <w:kinsoku/>
        <w:wordWrap/>
        <w:overflowPunct/>
        <w:topLinePunct w:val="0"/>
        <w:bidi w:val="0"/>
        <w:adjustRightInd/>
        <w:snapToGrid/>
        <w:spacing w:line="58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城关街道东关社区环境综合治理项目，拆除残垣断壁3处，清理村庄积存垃圾、整理粪堆、柴堆、土堆，新修砖挡墙1495米，硬化入户路553平方米，水泥抹面336平方米，自来水挖、埋345米，水泥板切割108.04平方米。</w:t>
      </w:r>
    </w:p>
    <w:p>
      <w:pPr>
        <w:pageBreakBefore w:val="0"/>
        <w:widowControl/>
        <w:kinsoku/>
        <w:wordWrap/>
        <w:overflowPunct/>
        <w:topLinePunct w:val="0"/>
        <w:bidi w:val="0"/>
        <w:adjustRightInd/>
        <w:snapToGrid/>
        <w:spacing w:line="58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建设城关街道二道河环境综合治理项目，拆除残垣断壁2处，清理村庄积存垃圾、整理粪堆、柴堆、土堆，新修砖挡墙1823.3米，硬化入户路1052.3平方米，浆砌石挡墙196.8立方米，土方开挖外运2387.1立方米。</w:t>
      </w:r>
    </w:p>
    <w:p>
      <w:pPr>
        <w:pageBreakBefore w:val="0"/>
        <w:widowControl/>
        <w:kinsoku/>
        <w:wordWrap/>
        <w:overflowPunct/>
        <w:topLinePunct w:val="0"/>
        <w:bidi w:val="0"/>
        <w:adjustRightInd/>
        <w:snapToGrid/>
        <w:spacing w:line="58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城关街道五里牌村环境综合治理项目，拆除残垣断壁15处，清理村庄积存垃圾、整理粪堆、柴堆、土堆，清理河道3000米等，新修砖挡墙4290.16米，硬化入户路20740.2平方米，浆砌石挡墙342.21立方米，土方开挖外运6847.2立方米，红砖挡墙59.5方，水泥板切割430.49平方米排污管道82米，阶梯42.38平方米，垫土178立方刷漆160.04平方米，回填49.53立方米，水泥抹面336平方米，铺设自来水管道345米。</w:t>
      </w:r>
    </w:p>
    <w:p>
      <w:pPr>
        <w:pageBreakBefore w:val="0"/>
        <w:widowControl/>
        <w:kinsoku/>
        <w:wordWrap/>
        <w:overflowPunct/>
        <w:topLinePunct w:val="0"/>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建设城关街道皂角铺村</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郭家村综合治理项目，拆除残垣断壁6处，清理村庄积存垃圾、整理粪堆、柴堆、土堆，清理河道1000米，新修砖挡墙207185.5米，红砖挡墙122.82米，土方开挖外运10方，硬化入户路43平方米，浆砌石挡墙161.33立方米，水泥盖板19.69平方米。</w:t>
      </w:r>
    </w:p>
    <w:p>
      <w:pPr>
        <w:pageBreakBefore w:val="0"/>
        <w:tabs>
          <w:tab w:val="left" w:pos="1657"/>
        </w:tabs>
        <w:kinsoku/>
        <w:wordWrap/>
        <w:overflowPunct/>
        <w:topLinePunct w:val="0"/>
        <w:bidi w:val="0"/>
        <w:adjustRightInd/>
        <w:snapToGrid/>
        <w:spacing w:line="580" w:lineRule="exact"/>
        <w:ind w:firstLine="640"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在金丝峡镇建设太吉河至梁家湾沿线环境整治项目，对8千米道路沿线环境卫生进行彻底整治，对沿线100余家商铺进行卫生整治；在沿线人口集中区安装路灯40盏；对沿线边沟进行清淤整治，修复沿线道路两边排水渠200米；对1.2公里道路两边树木进行补植补栽等</w:t>
      </w:r>
      <w:r>
        <w:rPr>
          <w:rFonts w:hint="eastAsia" w:ascii="仿宋_GB2312" w:hAnsi="宋体" w:eastAsia="仿宋_GB2312" w:cs="宋体"/>
          <w:color w:val="auto"/>
          <w:kern w:val="0"/>
          <w:sz w:val="32"/>
          <w:szCs w:val="32"/>
          <w:lang w:eastAsia="zh-CN"/>
        </w:rPr>
        <w:t>。</w:t>
      </w:r>
    </w:p>
    <w:p>
      <w:pPr>
        <w:pageBreakBefore w:val="0"/>
        <w:widowControl/>
        <w:kinsoku/>
        <w:wordWrap/>
        <w:overflowPunct/>
        <w:topLinePunct w:val="0"/>
        <w:bidi w:val="0"/>
        <w:adjustRightInd/>
        <w:snapToGrid/>
        <w:spacing w:line="58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过风楼镇建设过风楼镇环境综合整治项目，拆除毛河流域及郭山路沿线徐家店等8个村(社区)残垣断壁35处、整治地块283处1208亩，清理河道3条55公里，补植补栽绿化树木11000株。在白玉沟村新建旅游公厕2座，柳树湾村新建旅游公厕2座、龙山新建旅游公厕1座。</w:t>
      </w:r>
    </w:p>
    <w:p>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试马镇人居环境整治项目，依托省级农业现代园区，全面推进4a景区创建，对景区道路沿线及景区周边300余户进行环境卫生提升，整治河道沟渠5公里，拆除断壁残垣及圈厕47余处，补植补栽科管树木1.2万株，美化提升庭院2.96万平方米，提升农耕文化广场1处，提升改造科普菜园2处。发展庭院经济200户。在大坪村、观音堂村、试马社区各新建一座旅游公厕，在观音堂村新建一座普通公厕，在大坪村改造提升一座公厕。</w:t>
      </w:r>
    </w:p>
    <w:p>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建设试马社区商贸综合体基础设施提升项目，拆除并重新铺设试马社区商贸综合体人行道（6cm透水性砖）11510㎡，改造提升沿线店铺经营水平和形象；新增太阳能灯106盏</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补植行道桂花或广玉兰树640株</w:t>
      </w:r>
      <w:r>
        <w:rPr>
          <w:rFonts w:hint="eastAsia" w:ascii="仿宋_GB2312" w:hAnsi="宋体" w:eastAsia="仿宋_GB2312"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建设富水镇王家楼村等人口聚居区道路修补及绿化亮化项目，对富水街社区、王家庄村、洋淇村、王家楼村等5.4公里沿线人口聚集区道路两侧实施绿化亮化，补植补栽广玉兰或桂花树100株，安装太阳能路灯157盏，修补人行道面砖6650余平米。</w:t>
      </w:r>
    </w:p>
    <w:p>
      <w:pPr>
        <w:pageBreakBefore w:val="0"/>
        <w:widowControl/>
        <w:kinsoku/>
        <w:wordWrap/>
        <w:overflowPunct/>
        <w:topLinePunct w:val="0"/>
        <w:bidi w:val="0"/>
        <w:adjustRightInd/>
        <w:snapToGrid/>
        <w:spacing w:line="580"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建设</w:t>
      </w:r>
      <w:r>
        <w:rPr>
          <w:rFonts w:hint="eastAsia" w:ascii="仿宋_GB2312" w:hAnsi="宋体" w:eastAsia="仿宋_GB2312" w:cs="宋体"/>
          <w:color w:val="auto"/>
          <w:kern w:val="0"/>
          <w:sz w:val="32"/>
          <w:szCs w:val="32"/>
        </w:rPr>
        <w:t>清油河镇清腰路提升及绿化项目</w:t>
      </w:r>
      <w:r>
        <w:rPr>
          <w:rFonts w:hint="eastAsia" w:ascii="仿宋_GB2312" w:hAnsi="宋体" w:eastAsia="仿宋_GB2312" w:cs="宋体"/>
          <w:color w:val="auto"/>
          <w:kern w:val="0"/>
          <w:sz w:val="32"/>
          <w:szCs w:val="32"/>
          <w:lang w:eastAsia="zh-CN"/>
        </w:rPr>
        <w:t>，对清腰路破损路段进行整治，铺装行道砖180.75㎡，安装道牙石223.55m、自然石4块，栽植红叶石楠苗、小叶女贞苗等2095㎡，补栽红叶石楠球、金叶女贞球、小叶女贞球、樱花树等552棵。</w:t>
      </w:r>
    </w:p>
    <w:p>
      <w:pPr>
        <w:pageBreakBefore w:val="0"/>
        <w:widowControl/>
        <w:kinsoku/>
        <w:wordWrap/>
        <w:overflowPunct/>
        <w:topLinePunct w:val="0"/>
        <w:bidi w:val="0"/>
        <w:adjustRightInd/>
        <w:snapToGrid/>
        <w:spacing w:line="58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清油河镇建设清油河社区至团坪村环境整治项目，清理村庄积存垃圾，整理粪堆、柴堆、土堆等，拆除破旧房屋12处；在涧场村、后湾村、团坪村新修护坡挡墙1425.6m³等。在后湾村新建河堤长140米，高5.5米，浆砌石方1160.0立方米，修建浆砌石坝170m³，清理疏通河道三公里。培育人工湿地1处，提升改造旅游公厕3座。清理村庄积存垃圾，整理粪堆、柴堆、土堆等11处。</w:t>
      </w:r>
    </w:p>
    <w:p>
      <w:pPr>
        <w:keepNext w:val="0"/>
        <w:keepLines w:val="0"/>
        <w:pageBreakBefore w:val="0"/>
        <w:tabs>
          <w:tab w:val="left" w:pos="7440"/>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color w:val="auto"/>
          <w:kern w:val="0"/>
          <w:sz w:val="32"/>
          <w:szCs w:val="32"/>
        </w:rPr>
      </w:pPr>
      <w:r>
        <w:rPr>
          <w:rFonts w:hint="eastAsia" w:ascii="仿宋_GB2312" w:hAnsi="仿宋" w:eastAsia="仿宋_GB2312" w:cs="仿宋_GB2312"/>
          <w:color w:val="auto"/>
          <w:kern w:val="0"/>
          <w:sz w:val="32"/>
          <w:szCs w:val="32"/>
        </w:rPr>
        <w:t>涉及财政资金</w:t>
      </w:r>
      <w:r>
        <w:rPr>
          <w:rFonts w:hint="eastAsia" w:ascii="仿宋_GB2312" w:hAnsi="仿宋" w:eastAsia="仿宋_GB2312" w:cs="仿宋_GB2312"/>
          <w:color w:val="auto"/>
          <w:kern w:val="0"/>
          <w:sz w:val="32"/>
          <w:szCs w:val="32"/>
          <w:lang w:val="en-US" w:eastAsia="zh-CN"/>
        </w:rPr>
        <w:t>2024</w:t>
      </w:r>
      <w:r>
        <w:rPr>
          <w:rFonts w:hint="eastAsia" w:ascii="仿宋_GB2312" w:hAnsi="仿宋" w:eastAsia="仿宋_GB2312" w:cs="仿宋_GB2312"/>
          <w:color w:val="auto"/>
          <w:kern w:val="0"/>
          <w:sz w:val="32"/>
          <w:szCs w:val="32"/>
        </w:rPr>
        <w:t>万元，其中：中央财政涉农资金76万元，县级财政涉农资金</w:t>
      </w:r>
      <w:r>
        <w:rPr>
          <w:rFonts w:hint="eastAsia" w:ascii="仿宋_GB2312" w:hAnsi="仿宋" w:eastAsia="仿宋_GB2312" w:cs="仿宋_GB2312"/>
          <w:color w:val="auto"/>
          <w:sz w:val="32"/>
          <w:szCs w:val="32"/>
          <w:lang w:val="en-US" w:eastAsia="zh-CN"/>
        </w:rPr>
        <w:t>1948</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kern w:val="0"/>
          <w:sz w:val="32"/>
          <w:szCs w:val="32"/>
        </w:rPr>
        <w:t>项目建设期限：</w:t>
      </w:r>
      <w:r>
        <w:rPr>
          <w:rFonts w:ascii="仿宋_GB2312" w:hAnsi="仿宋" w:eastAsia="仿宋_GB2312" w:cs="仿宋_GB2312"/>
          <w:color w:val="auto"/>
          <w:kern w:val="0"/>
          <w:sz w:val="32"/>
          <w:szCs w:val="32"/>
        </w:rPr>
        <w:t>10</w:t>
      </w:r>
      <w:r>
        <w:rPr>
          <w:rFonts w:hint="eastAsia" w:ascii="仿宋_GB2312" w:hAnsi="仿宋" w:eastAsia="仿宋_GB2312" w:cs="仿宋_GB2312"/>
          <w:color w:val="auto"/>
          <w:kern w:val="0"/>
          <w:sz w:val="32"/>
          <w:szCs w:val="32"/>
        </w:rPr>
        <w:t>个月。</w:t>
      </w:r>
      <w:r>
        <w:rPr>
          <w:rFonts w:hint="eastAsia" w:ascii="仿宋_GB2312" w:hAnsi="宋体" w:eastAsia="仿宋_GB2312" w:cs="宋体"/>
          <w:color w:val="auto"/>
          <w:kern w:val="0"/>
          <w:sz w:val="32"/>
          <w:szCs w:val="32"/>
        </w:rPr>
        <w:t>项目完成后，改善</w:t>
      </w:r>
      <w:r>
        <w:rPr>
          <w:rFonts w:hint="eastAsia" w:ascii="仿宋_GB2312" w:hAnsi="宋体" w:eastAsia="仿宋_GB2312" w:cs="宋体"/>
          <w:color w:val="auto"/>
          <w:kern w:val="0"/>
          <w:sz w:val="32"/>
          <w:szCs w:val="32"/>
          <w:lang w:val="en-US" w:eastAsia="zh-CN"/>
        </w:rPr>
        <w:t>5867</w:t>
      </w:r>
      <w:r>
        <w:rPr>
          <w:rFonts w:hint="eastAsia" w:ascii="仿宋_GB2312" w:hAnsi="宋体" w:eastAsia="仿宋_GB2312" w:cs="宋体"/>
          <w:color w:val="auto"/>
          <w:kern w:val="0"/>
          <w:sz w:val="32"/>
          <w:szCs w:val="32"/>
        </w:rPr>
        <w:t>户</w:t>
      </w:r>
      <w:r>
        <w:rPr>
          <w:rFonts w:hint="eastAsia" w:ascii="仿宋_GB2312" w:hAnsi="宋体" w:eastAsia="仿宋_GB2312" w:cs="宋体"/>
          <w:color w:val="auto"/>
          <w:kern w:val="0"/>
          <w:sz w:val="32"/>
          <w:szCs w:val="32"/>
          <w:lang w:val="en-US" w:eastAsia="zh-CN"/>
        </w:rPr>
        <w:t>19818</w:t>
      </w:r>
      <w:r>
        <w:rPr>
          <w:rFonts w:hint="eastAsia" w:ascii="仿宋_GB2312" w:hAnsi="宋体" w:eastAsia="仿宋_GB2312" w:cs="宋体"/>
          <w:color w:val="auto"/>
          <w:kern w:val="0"/>
          <w:sz w:val="32"/>
          <w:szCs w:val="32"/>
        </w:rPr>
        <w:t>人（其中脱贫户及监测对象</w:t>
      </w:r>
      <w:r>
        <w:rPr>
          <w:rFonts w:hint="eastAsia" w:ascii="仿宋_GB2312" w:hAnsi="宋体" w:eastAsia="仿宋_GB2312" w:cs="宋体"/>
          <w:color w:val="auto"/>
          <w:kern w:val="0"/>
          <w:sz w:val="32"/>
          <w:szCs w:val="32"/>
          <w:lang w:val="en-US" w:eastAsia="zh-CN"/>
        </w:rPr>
        <w:t>1287</w:t>
      </w:r>
      <w:r>
        <w:rPr>
          <w:rFonts w:hint="eastAsia" w:ascii="仿宋_GB2312" w:hAnsi="宋体" w:eastAsia="仿宋_GB2312" w:cs="宋体"/>
          <w:color w:val="auto"/>
          <w:kern w:val="0"/>
          <w:sz w:val="32"/>
          <w:szCs w:val="32"/>
        </w:rPr>
        <w:t>户</w:t>
      </w:r>
      <w:r>
        <w:rPr>
          <w:rFonts w:hint="eastAsia" w:ascii="仿宋_GB2312" w:hAnsi="宋体" w:eastAsia="仿宋_GB2312" w:cs="宋体"/>
          <w:color w:val="auto"/>
          <w:kern w:val="0"/>
          <w:sz w:val="32"/>
          <w:szCs w:val="32"/>
          <w:lang w:val="en-US" w:eastAsia="zh-CN"/>
        </w:rPr>
        <w:t>3822</w:t>
      </w:r>
      <w:r>
        <w:rPr>
          <w:rFonts w:hint="eastAsia" w:ascii="仿宋_GB2312" w:hAnsi="宋体" w:eastAsia="仿宋_GB2312" w:cs="宋体"/>
          <w:color w:val="auto"/>
          <w:kern w:val="0"/>
          <w:sz w:val="32"/>
          <w:szCs w:val="32"/>
        </w:rPr>
        <w:t>人）的人居环境，提升村容村貌。</w:t>
      </w:r>
      <w:r>
        <w:rPr>
          <w:rFonts w:hint="eastAsia" w:ascii="仿宋_GB2312" w:hAnsi="仿宋" w:eastAsia="仿宋_GB2312" w:cs="仿宋_GB2312"/>
          <w:color w:val="auto"/>
          <w:kern w:val="0"/>
          <w:sz w:val="32"/>
          <w:szCs w:val="32"/>
        </w:rPr>
        <w:t>项目实施单位为：</w:t>
      </w:r>
      <w:r>
        <w:rPr>
          <w:rFonts w:hint="eastAsia" w:ascii="仿宋_GB2312" w:hAnsi="宋体" w:eastAsia="仿宋_GB2312" w:cs="宋体"/>
          <w:color w:val="auto"/>
          <w:kern w:val="0"/>
          <w:sz w:val="32"/>
          <w:szCs w:val="32"/>
        </w:rPr>
        <w:t>城关街道办、富水镇政府、金丝峡镇政府、过风楼镇政府、试马镇政府、清油河镇政府</w:t>
      </w:r>
      <w:r>
        <w:rPr>
          <w:rFonts w:hint="eastAsia" w:ascii="仿宋_GB2312" w:hAnsi="仿宋" w:eastAsia="仿宋_GB2312" w:cs="宋体"/>
          <w:color w:val="auto"/>
          <w:kern w:val="0"/>
          <w:sz w:val="32"/>
          <w:szCs w:val="32"/>
        </w:rPr>
        <w:t>。</w:t>
      </w:r>
      <w:r>
        <w:rPr>
          <w:rFonts w:hint="eastAsia" w:ascii="仿宋_GB2312" w:hAnsi="仿宋" w:eastAsia="仿宋_GB2312" w:cs="仿宋_GB2312"/>
          <w:color w:val="auto"/>
          <w:kern w:val="0"/>
          <w:sz w:val="32"/>
          <w:szCs w:val="32"/>
        </w:rPr>
        <w:t>项目责任单位为：县乡村振兴局。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ascii="仿宋_GB2312" w:hAnsi="仿宋_GB2312" w:eastAsia="仿宋_GB2312" w:cs="仿宋_GB2312"/>
          <w:b/>
          <w:color w:val="auto"/>
          <w:sz w:val="32"/>
          <w:szCs w:val="32"/>
        </w:rPr>
      </w:pPr>
      <w:bookmarkStart w:id="18" w:name="_Toc12278"/>
      <w:r>
        <w:rPr>
          <w:rFonts w:hint="eastAsia" w:ascii="仿宋_GB2312" w:hAnsi="仿宋" w:eastAsia="仿宋_GB2312" w:cs="仿宋_GB2312"/>
          <w:b/>
          <w:color w:val="auto"/>
          <w:kern w:val="0"/>
          <w:sz w:val="32"/>
          <w:szCs w:val="32"/>
        </w:rPr>
        <w:t>（四）巩固三保障成果</w:t>
      </w:r>
      <w:r>
        <w:rPr>
          <w:rFonts w:hint="eastAsia" w:ascii="仿宋_GB2312" w:hAnsi="仿宋_GB2312" w:eastAsia="仿宋_GB2312" w:cs="仿宋_GB2312"/>
          <w:b/>
          <w:color w:val="auto"/>
          <w:sz w:val="32"/>
          <w:szCs w:val="32"/>
        </w:rPr>
        <w:t>内容和区域</w:t>
      </w:r>
      <w:bookmarkEnd w:id="18"/>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rPr>
        <w:t>“雨露计划”职业教育补助项目：</w:t>
      </w:r>
      <w:r>
        <w:rPr>
          <w:rFonts w:hint="eastAsia" w:ascii="仿宋_GB2312" w:hAnsi="仿宋" w:eastAsia="仿宋_GB2312" w:cs="宋体"/>
          <w:color w:val="auto"/>
          <w:kern w:val="0"/>
          <w:sz w:val="32"/>
          <w:szCs w:val="32"/>
        </w:rPr>
        <w:t>根据《关于加强雨露计划支持农村贫困家庭新成长劳动力接受职业教育的意见》（国开办发〔</w:t>
      </w:r>
      <w:r>
        <w:rPr>
          <w:rFonts w:ascii="仿宋_GB2312" w:hAnsi="仿宋" w:eastAsia="仿宋_GB2312" w:cs="宋体"/>
          <w:color w:val="auto"/>
          <w:kern w:val="0"/>
          <w:sz w:val="32"/>
          <w:szCs w:val="32"/>
        </w:rPr>
        <w:t>2015</w:t>
      </w:r>
      <w:r>
        <w:rPr>
          <w:rFonts w:hint="eastAsia" w:ascii="仿宋_GB2312" w:hAnsi="仿宋" w:eastAsia="仿宋_GB2312" w:cs="宋体"/>
          <w:color w:val="auto"/>
          <w:kern w:val="0"/>
          <w:sz w:val="32"/>
          <w:szCs w:val="32"/>
        </w:rPr>
        <w:t>〕</w:t>
      </w:r>
      <w:r>
        <w:rPr>
          <w:rFonts w:ascii="仿宋_GB2312" w:hAnsi="仿宋" w:eastAsia="仿宋_GB2312" w:cs="宋体"/>
          <w:color w:val="auto"/>
          <w:kern w:val="0"/>
          <w:sz w:val="32"/>
          <w:szCs w:val="32"/>
        </w:rPr>
        <w:t>19</w:t>
      </w:r>
      <w:r>
        <w:rPr>
          <w:rFonts w:hint="eastAsia" w:ascii="仿宋_GB2312" w:hAnsi="仿宋" w:eastAsia="仿宋_GB2312" w:cs="宋体"/>
          <w:color w:val="auto"/>
          <w:kern w:val="0"/>
          <w:sz w:val="32"/>
          <w:szCs w:val="32"/>
        </w:rPr>
        <w:t>号）精神实施</w:t>
      </w:r>
      <w:r>
        <w:rPr>
          <w:rFonts w:hint="eastAsia" w:ascii="仿宋_GB2312" w:hAnsi="仿宋" w:eastAsia="仿宋_GB2312" w:cs="仿宋_GB2312"/>
          <w:color w:val="auto"/>
          <w:kern w:val="0"/>
          <w:sz w:val="32"/>
          <w:szCs w:val="32"/>
        </w:rPr>
        <w:t>雨露计划补助项目，</w:t>
      </w:r>
      <w:r>
        <w:rPr>
          <w:rFonts w:hint="eastAsia" w:ascii="仿宋_GB2312" w:hAnsi="仿宋" w:eastAsia="仿宋_GB2312" w:cs="宋体"/>
          <w:color w:val="auto"/>
          <w:kern w:val="0"/>
          <w:sz w:val="32"/>
          <w:szCs w:val="32"/>
        </w:rPr>
        <w:t>对就读中高职专科脱贫家庭学生</w:t>
      </w:r>
      <w:r>
        <w:rPr>
          <w:rFonts w:ascii="仿宋_GB2312" w:hAnsi="仿宋" w:eastAsia="仿宋_GB2312" w:cs="宋体"/>
          <w:color w:val="auto"/>
          <w:kern w:val="0"/>
          <w:sz w:val="32"/>
          <w:szCs w:val="32"/>
        </w:rPr>
        <w:t>1000</w:t>
      </w:r>
      <w:r>
        <w:rPr>
          <w:rFonts w:hint="eastAsia" w:ascii="仿宋_GB2312" w:hAnsi="仿宋" w:eastAsia="仿宋_GB2312" w:cs="宋体"/>
          <w:color w:val="auto"/>
          <w:kern w:val="0"/>
          <w:sz w:val="32"/>
          <w:szCs w:val="32"/>
        </w:rPr>
        <w:t>人进行雨露计划补助，给予生活费补助</w:t>
      </w:r>
      <w:r>
        <w:rPr>
          <w:rFonts w:ascii="仿宋_GB2312" w:hAnsi="仿宋" w:eastAsia="仿宋_GB2312" w:cs="宋体"/>
          <w:color w:val="auto"/>
          <w:kern w:val="0"/>
          <w:sz w:val="32"/>
          <w:szCs w:val="32"/>
        </w:rPr>
        <w:t>3000</w:t>
      </w:r>
      <w:r>
        <w:rPr>
          <w:rFonts w:hint="eastAsia" w:ascii="仿宋_GB2312" w:hAnsi="仿宋" w:eastAsia="仿宋_GB2312" w:cs="宋体"/>
          <w:color w:val="auto"/>
          <w:kern w:val="0"/>
          <w:sz w:val="32"/>
          <w:szCs w:val="32"/>
        </w:rPr>
        <w:t>元</w:t>
      </w:r>
      <w:r>
        <w:rPr>
          <w:rFonts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rPr>
        <w:t>人</w:t>
      </w:r>
      <w:r>
        <w:rPr>
          <w:rFonts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rPr>
        <w:t>学年。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Arial" w:eastAsia="仿宋_GB2312"/>
          <w:b/>
          <w:color w:val="auto"/>
          <w:sz w:val="32"/>
          <w:szCs w:val="32"/>
          <w:highlight w:val="yellow"/>
        </w:rPr>
      </w:pPr>
      <w:r>
        <w:rPr>
          <w:rFonts w:hint="eastAsia" w:ascii="仿宋_GB2312" w:hAnsi="仿宋" w:eastAsia="仿宋_GB2312" w:cs="仿宋_GB2312"/>
          <w:color w:val="auto"/>
          <w:sz w:val="32"/>
          <w:szCs w:val="32"/>
        </w:rPr>
        <w:t>涉及财政资金</w:t>
      </w:r>
      <w:r>
        <w:rPr>
          <w:rFonts w:ascii="仿宋_GB2312" w:hAnsi="仿宋" w:eastAsia="仿宋_GB2312" w:cs="仿宋_GB2312"/>
          <w:color w:val="auto"/>
          <w:sz w:val="32"/>
          <w:szCs w:val="32"/>
        </w:rPr>
        <w:t>300</w:t>
      </w:r>
      <w:r>
        <w:rPr>
          <w:rFonts w:hint="eastAsia" w:ascii="仿宋_GB2312" w:hAnsi="仿宋" w:eastAsia="仿宋_GB2312" w:cs="仿宋_GB2312"/>
          <w:color w:val="auto"/>
          <w:sz w:val="32"/>
          <w:szCs w:val="32"/>
        </w:rPr>
        <w:t>万元，其中：中央财政涉农资金</w:t>
      </w:r>
      <w:r>
        <w:rPr>
          <w:rFonts w:ascii="仿宋_GB2312" w:hAnsi="仿宋" w:eastAsia="仿宋_GB2312" w:cs="仿宋_GB2312"/>
          <w:color w:val="auto"/>
          <w:sz w:val="32"/>
          <w:szCs w:val="32"/>
        </w:rPr>
        <w:t>300</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kern w:val="0"/>
          <w:sz w:val="32"/>
          <w:szCs w:val="32"/>
        </w:rPr>
        <w:t>项目实施单位为：县乡村振兴局。项目责任单位为：县乡村振兴局。</w:t>
      </w:r>
    </w:p>
    <w:p>
      <w:pPr>
        <w:keepNext w:val="0"/>
        <w:keepLines w:val="0"/>
        <w:pageBreakBefore w:val="0"/>
        <w:tabs>
          <w:tab w:val="left" w:pos="480"/>
        </w:tabs>
        <w:kinsoku/>
        <w:wordWrap/>
        <w:overflowPunct/>
        <w:topLinePunct w:val="0"/>
        <w:autoSpaceDE/>
        <w:autoSpaceDN/>
        <w:bidi w:val="0"/>
        <w:adjustRightInd/>
        <w:snapToGrid/>
        <w:spacing w:line="580" w:lineRule="exact"/>
        <w:ind w:firstLine="640" w:firstLineChars="200"/>
        <w:textAlignment w:val="auto"/>
        <w:outlineLvl w:val="1"/>
        <w:rPr>
          <w:rFonts w:ascii="仿宋_GB2312" w:hAnsi="仿宋" w:eastAsia="仿宋_GB2312" w:cs="仿宋_GB2312"/>
          <w:b/>
          <w:color w:val="auto"/>
          <w:kern w:val="0"/>
          <w:sz w:val="32"/>
          <w:szCs w:val="32"/>
        </w:rPr>
      </w:pPr>
      <w:bookmarkStart w:id="19" w:name="_Toc23787"/>
      <w:r>
        <w:rPr>
          <w:rFonts w:hint="eastAsia" w:ascii="仿宋_GB2312" w:hAnsi="仿宋" w:eastAsia="仿宋_GB2312" w:cs="仿宋_GB2312"/>
          <w:b/>
          <w:color w:val="auto"/>
          <w:kern w:val="0"/>
          <w:sz w:val="32"/>
          <w:szCs w:val="32"/>
        </w:rPr>
        <w:t>（五）项目管理费</w:t>
      </w:r>
      <w:bookmarkEnd w:id="19"/>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宋体"/>
          <w:color w:val="auto"/>
          <w:sz w:val="32"/>
          <w:szCs w:val="32"/>
        </w:rPr>
      </w:pPr>
      <w:r>
        <w:rPr>
          <w:rFonts w:hint="eastAsia" w:ascii="仿宋_GB2312" w:hAnsi="仿宋" w:eastAsia="仿宋_GB2312"/>
          <w:color w:val="auto"/>
          <w:kern w:val="0"/>
          <w:sz w:val="32"/>
          <w:szCs w:val="32"/>
        </w:rPr>
        <w:t>项目管理费用于</w:t>
      </w:r>
      <w:r>
        <w:rPr>
          <w:rFonts w:hint="eastAsia" w:ascii="仿宋_GB2312" w:hAnsi="仿宋" w:eastAsia="仿宋_GB2312"/>
          <w:color w:val="auto"/>
          <w:sz w:val="32"/>
          <w:szCs w:val="32"/>
        </w:rPr>
        <w:t>项目招投标、监理服务、审计结算、公告公示、检查验收等。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仿宋_GB2312"/>
          <w:color w:val="auto"/>
          <w:kern w:val="0"/>
          <w:sz w:val="32"/>
          <w:szCs w:val="32"/>
        </w:rPr>
        <w:t>涉及财政资金180万元，其中：</w:t>
      </w:r>
      <w:r>
        <w:rPr>
          <w:rFonts w:hint="eastAsia" w:ascii="仿宋_GB2312" w:hAnsi="仿宋" w:eastAsia="仿宋_GB2312" w:cs="仿宋_GB2312"/>
          <w:color w:val="auto"/>
          <w:sz w:val="32"/>
          <w:szCs w:val="32"/>
        </w:rPr>
        <w:t>县级财政涉农资金</w:t>
      </w:r>
      <w:r>
        <w:rPr>
          <w:rFonts w:ascii="仿宋_GB2312" w:hAnsi="仿宋" w:eastAsia="仿宋_GB2312" w:cs="仿宋_GB2312"/>
          <w:color w:val="auto"/>
          <w:sz w:val="32"/>
          <w:szCs w:val="32"/>
        </w:rPr>
        <w:t>180</w:t>
      </w:r>
      <w:r>
        <w:rPr>
          <w:rFonts w:hint="eastAsia" w:ascii="仿宋_GB2312" w:hAnsi="仿宋" w:eastAsia="仿宋_GB2312" w:cs="仿宋_GB2312"/>
          <w:color w:val="auto"/>
          <w:sz w:val="32"/>
          <w:szCs w:val="32"/>
        </w:rPr>
        <w:t>万元。</w:t>
      </w:r>
      <w:r>
        <w:rPr>
          <w:rFonts w:hint="eastAsia" w:ascii="仿宋_GB2312" w:hAnsi="仿宋" w:eastAsia="仿宋_GB2312" w:cs="宋体"/>
          <w:color w:val="auto"/>
          <w:kern w:val="0"/>
          <w:sz w:val="32"/>
          <w:szCs w:val="32"/>
        </w:rPr>
        <w:t>项目建设单位：县乡村振兴局。项目责任单位：县乡村振兴局。</w:t>
      </w:r>
    </w:p>
    <w:p>
      <w:pPr>
        <w:keepNext w:val="0"/>
        <w:keepLines w:val="0"/>
        <w:pageBreakBefore w:val="0"/>
        <w:widowControl w:val="0"/>
        <w:tabs>
          <w:tab w:val="left" w:pos="736"/>
        </w:tabs>
        <w:kinsoku/>
        <w:wordWrap/>
        <w:overflowPunct/>
        <w:topLinePunct w:val="0"/>
        <w:autoSpaceDE/>
        <w:autoSpaceDN/>
        <w:bidi w:val="0"/>
        <w:adjustRightInd/>
        <w:snapToGrid/>
        <w:spacing w:line="580" w:lineRule="exact"/>
        <w:ind w:firstLine="420" w:firstLineChars="200"/>
        <w:textAlignment w:val="auto"/>
        <w:outlineLvl w:val="0"/>
        <w:rPr>
          <w:rFonts w:hint="eastAsia" w:ascii="黑体" w:hAnsi="黑体" w:eastAsia="黑体" w:cs="黑体"/>
          <w:b w:val="0"/>
          <w:bCs/>
          <w:color w:val="auto"/>
          <w:kern w:val="2"/>
          <w:sz w:val="32"/>
          <w:szCs w:val="32"/>
        </w:rPr>
      </w:pPr>
      <w:r>
        <w:rPr>
          <w:rFonts w:hint="eastAsia"/>
          <w:color w:val="auto"/>
          <w:lang w:val="en-US" w:eastAsia="zh-CN"/>
        </w:rPr>
        <w:tab/>
      </w:r>
      <w:r>
        <w:rPr>
          <w:rFonts w:hint="eastAsia"/>
          <w:color w:val="auto"/>
          <w:lang w:val="en-US" w:eastAsia="zh-CN"/>
        </w:rPr>
        <w:tab/>
      </w:r>
      <w:bookmarkStart w:id="20" w:name="_Toc6121"/>
      <w:bookmarkStart w:id="21" w:name="_Toc17683"/>
      <w:r>
        <w:rPr>
          <w:rFonts w:hint="eastAsia" w:ascii="黑体" w:hAnsi="黑体" w:eastAsia="黑体" w:cs="黑体"/>
          <w:b w:val="0"/>
          <w:bCs/>
          <w:color w:val="auto"/>
          <w:kern w:val="2"/>
          <w:sz w:val="32"/>
          <w:szCs w:val="32"/>
        </w:rPr>
        <w:t>四、资金投入情况</w:t>
      </w:r>
      <w:bookmarkEnd w:id="20"/>
      <w:bookmarkEnd w:id="21"/>
    </w:p>
    <w:p>
      <w:pPr>
        <w:keepNext w:val="0"/>
        <w:keepLines w:val="0"/>
        <w:pageBreakBefore w:val="0"/>
        <w:widowControl w:val="0"/>
        <w:tabs>
          <w:tab w:val="left" w:pos="1216"/>
        </w:tabs>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楷体_GB2312" w:hAnsi="楷体_GB2312" w:eastAsia="楷体_GB2312" w:cs="楷体_GB2312"/>
          <w:color w:val="auto"/>
          <w:sz w:val="32"/>
          <w:szCs w:val="32"/>
        </w:rPr>
      </w:pPr>
      <w:bookmarkStart w:id="22" w:name="_Toc20698"/>
      <w:bookmarkStart w:id="23" w:name="_Toc23793"/>
      <w:r>
        <w:rPr>
          <w:rFonts w:hint="eastAsia" w:ascii="楷体_GB2312" w:hAnsi="楷体_GB2312" w:eastAsia="楷体_GB2312" w:cs="楷体_GB2312"/>
          <w:color w:val="auto"/>
          <w:sz w:val="32"/>
          <w:szCs w:val="32"/>
        </w:rPr>
        <w:t>（一）整合资金投入情况</w:t>
      </w:r>
      <w:bookmarkEnd w:id="22"/>
      <w:bookmarkEnd w:id="23"/>
    </w:p>
    <w:p>
      <w:pPr>
        <w:keepNext/>
        <w:keepLines/>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总投入</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2023</w:t>
      </w:r>
      <w:r>
        <w:rPr>
          <w:rFonts w:hint="eastAsia" w:ascii="仿宋_GB2312" w:hAnsi="仿宋_GB2312" w:eastAsia="仿宋_GB2312" w:cs="仿宋_GB2312"/>
          <w:color w:val="auto"/>
          <w:kern w:val="0"/>
          <w:sz w:val="32"/>
          <w:szCs w:val="32"/>
        </w:rPr>
        <w:t>年度财政涉农整合资金总投入</w:t>
      </w:r>
      <w:r>
        <w:rPr>
          <w:rFonts w:ascii="仿宋_GB2312" w:hAnsi="仿宋_GB2312" w:eastAsia="仿宋_GB2312" w:cs="仿宋_GB2312"/>
          <w:color w:val="auto"/>
          <w:kern w:val="0"/>
          <w:sz w:val="32"/>
          <w:szCs w:val="32"/>
        </w:rPr>
        <w:t>19544</w:t>
      </w:r>
      <w:r>
        <w:rPr>
          <w:rFonts w:hint="eastAsia" w:ascii="仿宋_GB2312" w:hAnsi="仿宋_GB2312" w:eastAsia="仿宋_GB2312" w:cs="仿宋_GB2312"/>
          <w:color w:val="auto"/>
          <w:kern w:val="0"/>
          <w:sz w:val="32"/>
          <w:szCs w:val="32"/>
        </w:rPr>
        <w:t>万元。其中：</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整合中央财政涉农资金</w:t>
      </w:r>
      <w:r>
        <w:rPr>
          <w:rFonts w:ascii="仿宋_GB2312" w:hAnsi="仿宋_GB2312" w:eastAsia="仿宋_GB2312" w:cs="仿宋_GB2312"/>
          <w:color w:val="auto"/>
          <w:kern w:val="0"/>
          <w:sz w:val="32"/>
          <w:szCs w:val="32"/>
        </w:rPr>
        <w:t>12964</w:t>
      </w:r>
      <w:r>
        <w:rPr>
          <w:rFonts w:hint="eastAsia" w:ascii="仿宋_GB2312" w:hAnsi="仿宋_GB2312" w:eastAsia="仿宋_GB2312" w:cs="仿宋_GB2312"/>
          <w:color w:val="auto"/>
          <w:kern w:val="0"/>
          <w:sz w:val="32"/>
          <w:szCs w:val="32"/>
        </w:rPr>
        <w:t>万元；</w:t>
      </w: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整合省级财政涉农资金</w:t>
      </w:r>
      <w:r>
        <w:rPr>
          <w:rFonts w:ascii="仿宋_GB2312" w:hAnsi="仿宋_GB2312" w:eastAsia="仿宋_GB2312" w:cs="仿宋_GB2312"/>
          <w:color w:val="auto"/>
          <w:kern w:val="0"/>
          <w:sz w:val="32"/>
          <w:szCs w:val="32"/>
        </w:rPr>
        <w:t>2980</w:t>
      </w:r>
      <w:r>
        <w:rPr>
          <w:rFonts w:hint="eastAsia" w:ascii="仿宋_GB2312" w:hAnsi="仿宋_GB2312" w:eastAsia="仿宋_GB2312" w:cs="仿宋_GB2312"/>
          <w:color w:val="auto"/>
          <w:kern w:val="0"/>
          <w:sz w:val="32"/>
          <w:szCs w:val="32"/>
        </w:rPr>
        <w:t>万元；</w:t>
      </w: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整合县级财政涉农资金</w:t>
      </w:r>
      <w:r>
        <w:rPr>
          <w:rFonts w:ascii="仿宋_GB2312" w:hAnsi="仿宋_GB2312" w:eastAsia="仿宋_GB2312" w:cs="仿宋_GB2312"/>
          <w:color w:val="auto"/>
          <w:kern w:val="0"/>
          <w:sz w:val="32"/>
          <w:szCs w:val="32"/>
        </w:rPr>
        <w:t>3600</w:t>
      </w:r>
      <w:r>
        <w:rPr>
          <w:rFonts w:hint="eastAsia" w:ascii="仿宋_GB2312" w:hAnsi="仿宋_GB2312" w:eastAsia="仿宋_GB2312" w:cs="仿宋_GB2312"/>
          <w:color w:val="auto"/>
          <w:kern w:val="0"/>
          <w:sz w:val="32"/>
          <w:szCs w:val="32"/>
        </w:rPr>
        <w:t>万元。</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产业发展投入</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产业发展总投入</w:t>
      </w:r>
      <w:r>
        <w:rPr>
          <w:rFonts w:hint="eastAsia" w:ascii="仿宋_GB2312" w:hAnsi="仿宋_GB2312" w:eastAsia="仿宋_GB2312" w:cs="仿宋_GB2312"/>
          <w:color w:val="auto"/>
          <w:kern w:val="0"/>
          <w:sz w:val="32"/>
          <w:szCs w:val="32"/>
          <w:lang w:val="en-US" w:eastAsia="zh-CN"/>
        </w:rPr>
        <w:t>9889</w:t>
      </w:r>
      <w:r>
        <w:rPr>
          <w:rFonts w:hint="eastAsia" w:ascii="仿宋_GB2312" w:hAnsi="仿宋_GB2312" w:eastAsia="仿宋_GB2312" w:cs="仿宋_GB2312"/>
          <w:color w:val="auto"/>
          <w:kern w:val="0"/>
          <w:sz w:val="32"/>
          <w:szCs w:val="32"/>
        </w:rPr>
        <w:t>万元。占整合资金总规模的</w:t>
      </w:r>
      <w:r>
        <w:rPr>
          <w:rFonts w:hint="eastAsia" w:ascii="仿宋_GB2312" w:hAnsi="仿宋_GB2312" w:eastAsia="仿宋_GB2312" w:cs="仿宋_GB2312"/>
          <w:color w:val="auto"/>
          <w:kern w:val="0"/>
          <w:sz w:val="32"/>
          <w:szCs w:val="32"/>
          <w:lang w:val="en-US" w:eastAsia="zh-CN"/>
        </w:rPr>
        <w:t>50.6</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。其中：</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整合中央财政涉农资金</w:t>
      </w:r>
      <w:r>
        <w:rPr>
          <w:rFonts w:ascii="仿宋_GB2312" w:hAnsi="仿宋_GB2312" w:eastAsia="仿宋_GB2312" w:cs="仿宋_GB2312"/>
          <w:color w:val="auto"/>
          <w:kern w:val="0"/>
          <w:sz w:val="32"/>
          <w:szCs w:val="32"/>
        </w:rPr>
        <w:t>71</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6万元；</w:t>
      </w: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整合省级财政涉农资金</w:t>
      </w:r>
      <w:r>
        <w:rPr>
          <w:rFonts w:ascii="仿宋_GB2312" w:hAnsi="仿宋_GB2312" w:eastAsia="仿宋_GB2312" w:cs="仿宋_GB2312"/>
          <w:color w:val="auto"/>
          <w:kern w:val="0"/>
          <w:sz w:val="32"/>
          <w:szCs w:val="32"/>
        </w:rPr>
        <w:t>2271</w:t>
      </w:r>
      <w:r>
        <w:rPr>
          <w:rFonts w:hint="eastAsia" w:ascii="仿宋_GB2312" w:hAnsi="仿宋_GB2312" w:eastAsia="仿宋_GB2312" w:cs="仿宋_GB2312"/>
          <w:color w:val="auto"/>
          <w:kern w:val="0"/>
          <w:sz w:val="32"/>
          <w:szCs w:val="32"/>
        </w:rPr>
        <w:t>万元；</w:t>
      </w: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整合县级财政涉农资金</w:t>
      </w:r>
      <w:r>
        <w:rPr>
          <w:rFonts w:hint="eastAsia" w:ascii="仿宋_GB2312" w:hAnsi="仿宋_GB2312" w:eastAsia="仿宋_GB2312" w:cs="仿宋_GB2312"/>
          <w:color w:val="auto"/>
          <w:kern w:val="0"/>
          <w:sz w:val="32"/>
          <w:szCs w:val="32"/>
          <w:lang w:val="en-US" w:eastAsia="zh-CN"/>
        </w:rPr>
        <w:t>512</w:t>
      </w:r>
      <w:r>
        <w:rPr>
          <w:rFonts w:hint="eastAsia" w:ascii="仿宋_GB2312" w:hAnsi="仿宋_GB2312" w:eastAsia="仿宋_GB2312" w:cs="仿宋_GB2312"/>
          <w:color w:val="auto"/>
          <w:kern w:val="0"/>
          <w:sz w:val="32"/>
          <w:szCs w:val="32"/>
        </w:rPr>
        <w:t>万元。</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3.乡村建设行动投入</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乡村建设行动</w:t>
      </w:r>
      <w:r>
        <w:rPr>
          <w:rFonts w:hint="eastAsia" w:ascii="仿宋_GB2312" w:hAnsi="仿宋_GB2312" w:eastAsia="仿宋_GB2312" w:cs="仿宋_GB2312"/>
          <w:color w:val="auto"/>
          <w:kern w:val="0"/>
          <w:sz w:val="32"/>
          <w:szCs w:val="32"/>
        </w:rPr>
        <w:t>总投入</w:t>
      </w:r>
      <w:r>
        <w:rPr>
          <w:rFonts w:hint="eastAsia" w:ascii="仿宋_GB2312" w:hAnsi="仿宋_GB2312" w:eastAsia="仿宋_GB2312" w:cs="仿宋_GB2312"/>
          <w:color w:val="auto"/>
          <w:kern w:val="0"/>
          <w:sz w:val="32"/>
          <w:szCs w:val="32"/>
          <w:lang w:val="en-US" w:eastAsia="zh-CN"/>
        </w:rPr>
        <w:t>8825</w:t>
      </w:r>
      <w:r>
        <w:rPr>
          <w:rFonts w:hint="eastAsia" w:ascii="仿宋_GB2312" w:hAnsi="仿宋_GB2312" w:eastAsia="仿宋_GB2312" w:cs="仿宋_GB2312"/>
          <w:color w:val="auto"/>
          <w:kern w:val="0"/>
          <w:sz w:val="32"/>
          <w:szCs w:val="32"/>
        </w:rPr>
        <w:t>万元，占整合资金总规模的4</w:t>
      </w:r>
      <w:r>
        <w:rPr>
          <w:rFonts w:hint="eastAsia" w:ascii="仿宋_GB2312" w:hAnsi="仿宋_GB2312" w:eastAsia="仿宋_GB2312" w:cs="仿宋_GB2312"/>
          <w:color w:val="auto"/>
          <w:kern w:val="0"/>
          <w:sz w:val="32"/>
          <w:szCs w:val="32"/>
          <w:lang w:val="en-US" w:eastAsia="zh-CN"/>
        </w:rPr>
        <w:t>5.2</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。其中：</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整合中央财政涉农资金</w:t>
      </w:r>
      <w:r>
        <w:rPr>
          <w:rFonts w:hint="eastAsia" w:ascii="仿宋_GB2312" w:hAnsi="仿宋_GB2312" w:eastAsia="仿宋_GB2312" w:cs="仿宋_GB2312"/>
          <w:color w:val="auto"/>
          <w:kern w:val="0"/>
          <w:sz w:val="32"/>
          <w:szCs w:val="32"/>
          <w:lang w:val="en-US" w:eastAsia="zh-CN"/>
        </w:rPr>
        <w:t>5208</w:t>
      </w:r>
      <w:r>
        <w:rPr>
          <w:rFonts w:hint="eastAsia" w:ascii="仿宋_GB2312" w:hAnsi="仿宋_GB2312" w:eastAsia="仿宋_GB2312" w:cs="仿宋_GB2312"/>
          <w:color w:val="auto"/>
          <w:kern w:val="0"/>
          <w:sz w:val="32"/>
          <w:szCs w:val="32"/>
        </w:rPr>
        <w:t>万元；</w:t>
      </w: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整合省级财政涉农资金</w:t>
      </w:r>
      <w:r>
        <w:rPr>
          <w:rFonts w:ascii="仿宋_GB2312" w:hAnsi="仿宋_GB2312" w:eastAsia="仿宋_GB2312" w:cs="仿宋_GB2312"/>
          <w:color w:val="auto"/>
          <w:kern w:val="0"/>
          <w:sz w:val="32"/>
          <w:szCs w:val="32"/>
        </w:rPr>
        <w:t>709</w:t>
      </w:r>
      <w:r>
        <w:rPr>
          <w:rFonts w:hint="eastAsia" w:ascii="仿宋_GB2312" w:hAnsi="仿宋_GB2312" w:eastAsia="仿宋_GB2312" w:cs="仿宋_GB2312"/>
          <w:color w:val="auto"/>
          <w:kern w:val="0"/>
          <w:sz w:val="32"/>
          <w:szCs w:val="32"/>
        </w:rPr>
        <w:t>万元；</w:t>
      </w: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整合县级财政涉农资金</w:t>
      </w:r>
      <w:r>
        <w:rPr>
          <w:rFonts w:hint="eastAsia" w:ascii="仿宋_GB2312" w:hAnsi="仿宋_GB2312" w:eastAsia="仿宋_GB2312" w:cs="仿宋_GB2312"/>
          <w:color w:val="auto"/>
          <w:kern w:val="0"/>
          <w:sz w:val="32"/>
          <w:szCs w:val="32"/>
          <w:lang w:val="en-US" w:eastAsia="zh-CN"/>
        </w:rPr>
        <w:t>2908</w:t>
      </w:r>
      <w:r>
        <w:rPr>
          <w:rFonts w:hint="eastAsia" w:ascii="仿宋_GB2312" w:hAnsi="仿宋_GB2312" w:eastAsia="仿宋_GB2312" w:cs="仿宋_GB2312"/>
          <w:color w:val="auto"/>
          <w:kern w:val="0"/>
          <w:sz w:val="32"/>
          <w:szCs w:val="32"/>
        </w:rPr>
        <w:t>万元。</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就业项目投入</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sz w:val="32"/>
          <w:szCs w:val="32"/>
        </w:rPr>
        <w:t>就业项目总投入350万元，占整合资金总规模的</w:t>
      </w:r>
      <w:r>
        <w:rPr>
          <w:rFonts w:hint="eastAsia" w:ascii="仿宋_GB2312" w:hAnsi="仿宋_GB2312" w:eastAsia="仿宋_GB2312" w:cs="仿宋_GB2312"/>
          <w:color w:val="auto"/>
          <w:kern w:val="0"/>
          <w:sz w:val="32"/>
          <w:szCs w:val="32"/>
        </w:rPr>
        <w:t>1.8</w:t>
      </w:r>
      <w:r>
        <w:rPr>
          <w:rFonts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auto"/>
          <w:sz w:val="32"/>
          <w:szCs w:val="32"/>
        </w:rPr>
        <w:t>其中：</w:t>
      </w:r>
      <w:r>
        <w:rPr>
          <w:rFonts w:hint="eastAsia" w:ascii="仿宋_GB2312" w:hAnsi="仿宋_GB2312" w:eastAsia="仿宋_GB2312" w:cs="仿宋_GB2312"/>
          <w:color w:val="auto"/>
          <w:kern w:val="0"/>
          <w:sz w:val="32"/>
          <w:szCs w:val="32"/>
        </w:rPr>
        <w:t>整合中央财政涉农资金350万元。</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5.巩固三保障成果投入</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巩固三保障成果投入300万元，占整合资金总规模的1.5%。其中：整合中央财政涉农资金300万元。</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6.项目管理费投入</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项目管理费投入180万元，占整合资金总规模的0.9%。其中：整合县级财政涉农资金180万元。  </w:t>
      </w:r>
    </w:p>
    <w:p>
      <w:pPr>
        <w:pageBreakBefore w:val="0"/>
        <w:kinsoku/>
        <w:wordWrap/>
        <w:overflowPunct/>
        <w:topLinePunct w:val="0"/>
        <w:bidi w:val="0"/>
        <w:adjustRightInd/>
        <w:snapToGrid/>
        <w:spacing w:line="580" w:lineRule="exact"/>
        <w:ind w:firstLine="640" w:firstLineChars="200"/>
        <w:textAlignment w:val="auto"/>
        <w:outlineLvl w:val="1"/>
        <w:rPr>
          <w:rFonts w:ascii="楷体_GB2312" w:hAnsi="楷体_GB2312" w:eastAsia="楷体_GB2312" w:cs="楷体_GB2312"/>
          <w:b/>
          <w:color w:val="auto"/>
          <w:sz w:val="32"/>
          <w:szCs w:val="32"/>
        </w:rPr>
      </w:pPr>
      <w:bookmarkStart w:id="24" w:name="_Toc3076"/>
      <w:bookmarkStart w:id="25" w:name="_Toc10222"/>
      <w:r>
        <w:rPr>
          <w:rFonts w:hint="eastAsia" w:ascii="楷体_GB2312" w:hAnsi="楷体_GB2312" w:eastAsia="楷体_GB2312" w:cs="楷体_GB2312"/>
          <w:b/>
          <w:color w:val="auto"/>
          <w:sz w:val="32"/>
          <w:szCs w:val="32"/>
        </w:rPr>
        <w:t>（二）衔接资金投入情况</w:t>
      </w:r>
      <w:bookmarkEnd w:id="24"/>
      <w:bookmarkEnd w:id="25"/>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总投入</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2023</w:t>
      </w:r>
      <w:r>
        <w:rPr>
          <w:rFonts w:hint="eastAsia" w:ascii="仿宋_GB2312" w:hAnsi="仿宋_GB2312" w:eastAsia="仿宋_GB2312" w:cs="仿宋_GB2312"/>
          <w:bCs/>
          <w:color w:val="auto"/>
          <w:sz w:val="32"/>
          <w:szCs w:val="32"/>
        </w:rPr>
        <w:t>年衔接资金总投入17853万元，其中：中央资金11373万元、省级资金2880万元、县级资金</w:t>
      </w:r>
      <w:r>
        <w:rPr>
          <w:rFonts w:ascii="仿宋_GB2312" w:hAnsi="仿宋_GB2312" w:eastAsia="仿宋_GB2312" w:cs="仿宋_GB2312"/>
          <w:bCs/>
          <w:color w:val="auto"/>
          <w:sz w:val="32"/>
          <w:szCs w:val="32"/>
        </w:rPr>
        <w:t>3600</w:t>
      </w:r>
      <w:r>
        <w:rPr>
          <w:rFonts w:hint="eastAsia" w:ascii="仿宋_GB2312" w:hAnsi="仿宋_GB2312" w:eastAsia="仿宋_GB2312" w:cs="仿宋_GB2312"/>
          <w:bCs/>
          <w:color w:val="auto"/>
          <w:sz w:val="32"/>
          <w:szCs w:val="32"/>
        </w:rPr>
        <w:t>万元。纳入整合范围资金17853万元。</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rPr>
        <w:t>中省衔接资金产业发展投入</w:t>
      </w:r>
    </w:p>
    <w:p>
      <w:pPr>
        <w:pageBreakBefore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中省衔接资金产业发展总投入</w:t>
      </w:r>
      <w:r>
        <w:rPr>
          <w:rFonts w:hint="eastAsia" w:ascii="仿宋_GB2312" w:hAnsi="仿宋_GB2312" w:eastAsia="仿宋_GB2312" w:cs="仿宋_GB2312"/>
          <w:bCs/>
          <w:color w:val="auto"/>
          <w:sz w:val="32"/>
          <w:szCs w:val="32"/>
          <w:lang w:val="en-US" w:eastAsia="zh-CN"/>
        </w:rPr>
        <w:t>9277</w:t>
      </w:r>
      <w:r>
        <w:rPr>
          <w:rFonts w:hint="eastAsia" w:ascii="仿宋_GB2312" w:hAnsi="仿宋_GB2312" w:eastAsia="仿宋_GB2312" w:cs="仿宋_GB2312"/>
          <w:bCs/>
          <w:color w:val="auto"/>
          <w:sz w:val="32"/>
          <w:szCs w:val="32"/>
        </w:rPr>
        <w:t>万元，占中省衔接资金规模的65.</w:t>
      </w:r>
      <w:r>
        <w:rPr>
          <w:rFonts w:hint="eastAsia" w:ascii="仿宋_GB2312" w:hAnsi="仿宋_GB2312" w:eastAsia="仿宋_GB2312" w:cs="仿宋_GB2312"/>
          <w:bCs/>
          <w:color w:val="auto"/>
          <w:sz w:val="32"/>
          <w:szCs w:val="32"/>
          <w:lang w:val="en-US" w:eastAsia="zh-CN"/>
        </w:rPr>
        <w:t>09</w:t>
      </w:r>
      <w:r>
        <w:rPr>
          <w:rFonts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rPr>
        <w:t>。其中：中央资金71</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6万元、省级资金2171万元。</w:t>
      </w:r>
    </w:p>
    <w:p>
      <w:pPr>
        <w:pStyle w:val="2"/>
        <w:pageBreakBefore w:val="0"/>
        <w:kinsoku/>
        <w:wordWrap/>
        <w:overflowPunct/>
        <w:topLinePunct w:val="0"/>
        <w:bidi w:val="0"/>
        <w:adjustRightInd/>
        <w:snapToGrid/>
        <w:spacing w:line="580" w:lineRule="exact"/>
        <w:ind w:firstLine="600" w:firstLineChars="200"/>
        <w:textAlignment w:val="auto"/>
        <w:rPr>
          <w:rFonts w:ascii="黑体" w:hAnsi="黑体" w:eastAsia="黑体" w:cs="黑体"/>
          <w:b w:val="0"/>
          <w:bCs/>
          <w:color w:val="auto"/>
          <w:kern w:val="2"/>
          <w:sz w:val="32"/>
          <w:szCs w:val="32"/>
        </w:rPr>
      </w:pPr>
      <w:r>
        <w:rPr>
          <w:color w:val="auto"/>
        </w:rPr>
        <w:tab/>
      </w:r>
      <w:bookmarkStart w:id="26" w:name="_Toc9141"/>
      <w:bookmarkStart w:id="27" w:name="_Toc12909"/>
      <w:r>
        <w:rPr>
          <w:rFonts w:hint="eastAsia" w:ascii="黑体" w:hAnsi="黑体" w:eastAsia="黑体" w:cs="黑体"/>
          <w:b w:val="0"/>
          <w:bCs/>
          <w:color w:val="auto"/>
          <w:kern w:val="2"/>
          <w:sz w:val="32"/>
          <w:szCs w:val="32"/>
        </w:rPr>
        <w:t>五、财政资金补助标准</w:t>
      </w:r>
      <w:bookmarkEnd w:id="26"/>
      <w:bookmarkEnd w:id="27"/>
    </w:p>
    <w:p>
      <w:pPr>
        <w:pStyle w:val="3"/>
        <w:pageBreakBefore w:val="0"/>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bookmarkStart w:id="28" w:name="_Toc4890"/>
      <w:bookmarkStart w:id="29" w:name="_Toc25452"/>
      <w:r>
        <w:rPr>
          <w:rFonts w:hint="eastAsia" w:ascii="楷体_GB2312" w:hAnsi="楷体_GB2312" w:eastAsia="楷体_GB2312" w:cs="楷体_GB2312"/>
          <w:color w:val="auto"/>
          <w:sz w:val="32"/>
          <w:szCs w:val="32"/>
        </w:rPr>
        <w:t>（一）产业发展类补助标准</w:t>
      </w:r>
      <w:bookmarkEnd w:id="28"/>
      <w:bookmarkEnd w:id="29"/>
    </w:p>
    <w:p>
      <w:pPr>
        <w:pageBreakBefore w:val="0"/>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产业发展类主要用</w:t>
      </w:r>
      <w:r>
        <w:rPr>
          <w:rFonts w:hint="eastAsia" w:eastAsia="仿宋_GB2312"/>
          <w:color w:val="auto"/>
          <w:kern w:val="0"/>
          <w:sz w:val="32"/>
          <w:szCs w:val="32"/>
        </w:rPr>
        <w:t>于发展种养类产业、产业辅助设施</w:t>
      </w:r>
      <w:r>
        <w:rPr>
          <w:rFonts w:hint="eastAsia" w:eastAsia="仿宋_GB2312"/>
          <w:color w:val="auto"/>
          <w:kern w:val="0"/>
          <w:sz w:val="32"/>
          <w:szCs w:val="32"/>
        </w:rPr>
        <w:t>等。补助标准以中、省、市涉农专项资金规模和行业补助标准执行，或补助标准按当年资金文件执行和</w:t>
      </w:r>
      <w:r>
        <w:rPr>
          <w:rFonts w:hint="eastAsia" w:eastAsia="仿宋_GB2312"/>
          <w:color w:val="auto"/>
          <w:kern w:val="0"/>
          <w:sz w:val="32"/>
          <w:szCs w:val="32"/>
        </w:rPr>
        <w:t>中共商南县委、商南县人民政府关于印发《商南县加快发展猕猴桃产业实施意见》的通知（商南字〔</w:t>
      </w:r>
      <w:r>
        <w:rPr>
          <w:rFonts w:eastAsia="仿宋_GB2312"/>
          <w:color w:val="auto"/>
          <w:kern w:val="0"/>
          <w:sz w:val="32"/>
          <w:szCs w:val="32"/>
        </w:rPr>
        <w:t>2017</w:t>
      </w:r>
      <w:r>
        <w:rPr>
          <w:rFonts w:hint="eastAsia" w:eastAsia="仿宋_GB2312"/>
          <w:color w:val="auto"/>
          <w:kern w:val="0"/>
          <w:sz w:val="32"/>
          <w:szCs w:val="32"/>
        </w:rPr>
        <w:t>〕</w:t>
      </w:r>
      <w:r>
        <w:rPr>
          <w:rFonts w:eastAsia="仿宋_GB2312"/>
          <w:color w:val="auto"/>
          <w:kern w:val="0"/>
          <w:sz w:val="32"/>
          <w:szCs w:val="32"/>
        </w:rPr>
        <w:t>89</w:t>
      </w:r>
      <w:r>
        <w:rPr>
          <w:rFonts w:hint="eastAsia" w:eastAsia="仿宋_GB2312"/>
          <w:color w:val="auto"/>
          <w:kern w:val="0"/>
          <w:sz w:val="32"/>
          <w:szCs w:val="32"/>
        </w:rPr>
        <w:t>号）、中共商南县委、商南县人民政府关于印发《商南县加快推进食用菌产业转型升级的意见》的通知（商南字〔</w:t>
      </w:r>
      <w:r>
        <w:rPr>
          <w:rFonts w:eastAsia="仿宋_GB2312"/>
          <w:color w:val="auto"/>
          <w:kern w:val="0"/>
          <w:sz w:val="32"/>
          <w:szCs w:val="32"/>
        </w:rPr>
        <w:t>2017</w:t>
      </w:r>
      <w:r>
        <w:rPr>
          <w:rFonts w:hint="eastAsia" w:eastAsia="仿宋_GB2312"/>
          <w:color w:val="auto"/>
          <w:kern w:val="0"/>
          <w:sz w:val="32"/>
          <w:szCs w:val="32"/>
        </w:rPr>
        <w:t>〕</w:t>
      </w:r>
      <w:r>
        <w:rPr>
          <w:rFonts w:eastAsia="仿宋_GB2312"/>
          <w:color w:val="auto"/>
          <w:kern w:val="0"/>
          <w:sz w:val="32"/>
          <w:szCs w:val="32"/>
        </w:rPr>
        <w:t>90</w:t>
      </w:r>
      <w:r>
        <w:rPr>
          <w:rFonts w:hint="eastAsia" w:eastAsia="仿宋_GB2312"/>
          <w:color w:val="auto"/>
          <w:kern w:val="0"/>
          <w:sz w:val="32"/>
          <w:szCs w:val="32"/>
        </w:rPr>
        <w:t>号），商南县脱贫攻坚领导小组办公室关于印发《商南县财政专项扶贫资金项目管理办法的通知》（商脱组办发〔</w:t>
      </w:r>
      <w:r>
        <w:rPr>
          <w:rFonts w:eastAsia="仿宋_GB2312"/>
          <w:color w:val="auto"/>
          <w:kern w:val="0"/>
          <w:sz w:val="32"/>
          <w:szCs w:val="32"/>
        </w:rPr>
        <w:t>2019</w:t>
      </w:r>
      <w:r>
        <w:rPr>
          <w:rFonts w:hint="eastAsia" w:eastAsia="仿宋_GB2312"/>
          <w:color w:val="auto"/>
          <w:kern w:val="0"/>
          <w:sz w:val="32"/>
          <w:szCs w:val="32"/>
        </w:rPr>
        <w:t>〕</w:t>
      </w:r>
      <w:r>
        <w:rPr>
          <w:rFonts w:eastAsia="仿宋_GB2312"/>
          <w:color w:val="auto"/>
          <w:kern w:val="0"/>
          <w:sz w:val="32"/>
          <w:szCs w:val="32"/>
        </w:rPr>
        <w:t>11</w:t>
      </w:r>
      <w:r>
        <w:rPr>
          <w:rFonts w:hint="eastAsia" w:eastAsia="仿宋_GB2312"/>
          <w:color w:val="auto"/>
          <w:kern w:val="0"/>
          <w:sz w:val="32"/>
          <w:szCs w:val="32"/>
        </w:rPr>
        <w:t>号）等标准执行。</w:t>
      </w:r>
      <w:r>
        <w:rPr>
          <w:rFonts w:hint="eastAsia" w:eastAsia="仿宋_GB2312"/>
          <w:color w:val="auto"/>
          <w:kern w:val="0"/>
          <w:sz w:val="32"/>
          <w:szCs w:val="32"/>
        </w:rPr>
        <w:t>补助标准为：食用菌发展项目，每袋补助</w:t>
      </w:r>
      <w:r>
        <w:rPr>
          <w:rFonts w:eastAsia="仿宋_GB2312"/>
          <w:color w:val="auto"/>
          <w:kern w:val="0"/>
          <w:sz w:val="32"/>
          <w:szCs w:val="32"/>
        </w:rPr>
        <w:t>1.0</w:t>
      </w:r>
      <w:r>
        <w:rPr>
          <w:rFonts w:hint="eastAsia" w:eastAsia="仿宋_GB2312"/>
          <w:color w:val="auto"/>
          <w:kern w:val="0"/>
          <w:sz w:val="32"/>
          <w:szCs w:val="32"/>
        </w:rPr>
        <w:t>元，羊肚菌种植每亩补助</w:t>
      </w:r>
      <w:r>
        <w:rPr>
          <w:rFonts w:eastAsia="仿宋_GB2312"/>
          <w:color w:val="auto"/>
          <w:kern w:val="0"/>
          <w:sz w:val="32"/>
          <w:szCs w:val="32"/>
        </w:rPr>
        <w:t>5000</w:t>
      </w:r>
      <w:r>
        <w:rPr>
          <w:rFonts w:hint="eastAsia" w:eastAsia="仿宋_GB2312"/>
          <w:color w:val="auto"/>
          <w:kern w:val="0"/>
          <w:sz w:val="32"/>
          <w:szCs w:val="32"/>
        </w:rPr>
        <w:t>元。名贵中药材每亩补助</w:t>
      </w:r>
      <w:r>
        <w:rPr>
          <w:rFonts w:eastAsia="仿宋_GB2312"/>
          <w:color w:val="auto"/>
          <w:kern w:val="0"/>
          <w:sz w:val="32"/>
          <w:szCs w:val="32"/>
        </w:rPr>
        <w:t>5000</w:t>
      </w:r>
      <w:r>
        <w:rPr>
          <w:rFonts w:hint="eastAsia" w:eastAsia="仿宋_GB2312"/>
          <w:color w:val="auto"/>
          <w:kern w:val="0"/>
          <w:sz w:val="32"/>
          <w:szCs w:val="32"/>
        </w:rPr>
        <w:t>元，一般中药材每亩补助</w:t>
      </w:r>
      <w:r>
        <w:rPr>
          <w:rFonts w:eastAsia="仿宋_GB2312"/>
          <w:color w:val="auto"/>
          <w:kern w:val="0"/>
          <w:sz w:val="32"/>
          <w:szCs w:val="32"/>
        </w:rPr>
        <w:t>500</w:t>
      </w:r>
      <w:r>
        <w:rPr>
          <w:rFonts w:hint="eastAsia" w:eastAsia="仿宋_GB2312"/>
          <w:color w:val="auto"/>
          <w:kern w:val="0"/>
          <w:sz w:val="32"/>
          <w:szCs w:val="32"/>
        </w:rPr>
        <w:t>元，大棚蔬菜每亩补助</w:t>
      </w:r>
      <w:r>
        <w:rPr>
          <w:rFonts w:eastAsia="仿宋_GB2312"/>
          <w:color w:val="auto"/>
          <w:kern w:val="0"/>
          <w:sz w:val="32"/>
          <w:szCs w:val="32"/>
        </w:rPr>
        <w:t>3000-5000</w:t>
      </w:r>
      <w:r>
        <w:rPr>
          <w:rFonts w:hint="eastAsia" w:eastAsia="仿宋_GB2312"/>
          <w:color w:val="auto"/>
          <w:kern w:val="0"/>
          <w:sz w:val="32"/>
          <w:szCs w:val="32"/>
        </w:rPr>
        <w:t>元，无性系茶叶基地每亩补</w:t>
      </w:r>
      <w:r>
        <w:rPr>
          <w:rFonts w:hint="eastAsia" w:eastAsia="仿宋_GB2312"/>
          <w:color w:val="auto"/>
          <w:kern w:val="0"/>
          <w:sz w:val="32"/>
          <w:szCs w:val="32"/>
        </w:rPr>
        <w:t>助</w:t>
      </w:r>
      <w:r>
        <w:rPr>
          <w:rFonts w:eastAsia="仿宋_GB2312"/>
          <w:color w:val="auto"/>
          <w:kern w:val="0"/>
          <w:sz w:val="32"/>
          <w:szCs w:val="32"/>
        </w:rPr>
        <w:t>1000</w:t>
      </w:r>
      <w:r>
        <w:rPr>
          <w:rFonts w:hint="eastAsia" w:eastAsia="仿宋_GB2312"/>
          <w:color w:val="auto"/>
          <w:kern w:val="0"/>
          <w:sz w:val="32"/>
          <w:szCs w:val="32"/>
        </w:rPr>
        <w:t>元，水杂果每亩补助</w:t>
      </w:r>
      <w:r>
        <w:rPr>
          <w:rFonts w:eastAsia="仿宋_GB2312"/>
          <w:color w:val="auto"/>
          <w:kern w:val="0"/>
          <w:sz w:val="32"/>
          <w:szCs w:val="32"/>
        </w:rPr>
        <w:t>1000</w:t>
      </w:r>
      <w:r>
        <w:rPr>
          <w:rFonts w:hint="eastAsia" w:eastAsia="仿宋_GB2312"/>
          <w:color w:val="auto"/>
          <w:kern w:val="0"/>
          <w:sz w:val="32"/>
          <w:szCs w:val="32"/>
        </w:rPr>
        <w:t>元。养蜂每箱补助</w:t>
      </w:r>
      <w:r>
        <w:rPr>
          <w:rFonts w:eastAsia="仿宋_GB2312"/>
          <w:color w:val="auto"/>
          <w:kern w:val="0"/>
          <w:sz w:val="32"/>
          <w:szCs w:val="32"/>
        </w:rPr>
        <w:t>250</w:t>
      </w:r>
      <w:r>
        <w:rPr>
          <w:rFonts w:hint="eastAsia" w:eastAsia="仿宋_GB2312"/>
          <w:color w:val="auto"/>
          <w:kern w:val="0"/>
          <w:sz w:val="32"/>
          <w:szCs w:val="32"/>
        </w:rPr>
        <w:t>元，养羊每只补助</w:t>
      </w:r>
      <w:r>
        <w:rPr>
          <w:rFonts w:eastAsia="仿宋_GB2312"/>
          <w:color w:val="auto"/>
          <w:kern w:val="0"/>
          <w:sz w:val="32"/>
          <w:szCs w:val="32"/>
        </w:rPr>
        <w:t>200</w:t>
      </w:r>
      <w:r>
        <w:rPr>
          <w:rFonts w:hint="eastAsia" w:eastAsia="仿宋_GB2312"/>
          <w:color w:val="auto"/>
          <w:kern w:val="0"/>
          <w:sz w:val="32"/>
          <w:szCs w:val="32"/>
        </w:rPr>
        <w:t>元，养猪每头补助</w:t>
      </w:r>
      <w:r>
        <w:rPr>
          <w:rFonts w:eastAsia="仿宋_GB2312"/>
          <w:color w:val="auto"/>
          <w:kern w:val="0"/>
          <w:sz w:val="32"/>
          <w:szCs w:val="32"/>
        </w:rPr>
        <w:t>500</w:t>
      </w:r>
      <w:r>
        <w:rPr>
          <w:rFonts w:hint="eastAsia" w:eastAsia="仿宋_GB2312"/>
          <w:color w:val="auto"/>
          <w:kern w:val="0"/>
          <w:sz w:val="32"/>
          <w:szCs w:val="32"/>
        </w:rPr>
        <w:t>元，养牛每头补助</w:t>
      </w:r>
      <w:r>
        <w:rPr>
          <w:rFonts w:eastAsia="仿宋_GB2312"/>
          <w:color w:val="auto"/>
          <w:kern w:val="0"/>
          <w:sz w:val="32"/>
          <w:szCs w:val="32"/>
        </w:rPr>
        <w:t>2000</w:t>
      </w:r>
      <w:r>
        <w:rPr>
          <w:rFonts w:hint="eastAsia" w:eastAsia="仿宋_GB2312"/>
          <w:color w:val="auto"/>
          <w:kern w:val="0"/>
          <w:sz w:val="32"/>
          <w:szCs w:val="32"/>
        </w:rPr>
        <w:t>元，养鹿每只补助</w:t>
      </w:r>
      <w:r>
        <w:rPr>
          <w:rFonts w:eastAsia="仿宋_GB2312"/>
          <w:color w:val="auto"/>
          <w:kern w:val="0"/>
          <w:sz w:val="32"/>
          <w:szCs w:val="32"/>
        </w:rPr>
        <w:t>2000</w:t>
      </w:r>
      <w:r>
        <w:rPr>
          <w:rFonts w:hint="eastAsia" w:eastAsia="仿宋_GB2312"/>
          <w:color w:val="auto"/>
          <w:kern w:val="0"/>
          <w:sz w:val="32"/>
          <w:szCs w:val="32"/>
        </w:rPr>
        <w:t>元，其它特种养殖根据市场价</w:t>
      </w:r>
      <w:r>
        <w:rPr>
          <w:rFonts w:eastAsia="仿宋_GB2312"/>
          <w:color w:val="auto"/>
          <w:kern w:val="0"/>
          <w:sz w:val="32"/>
          <w:szCs w:val="32"/>
        </w:rPr>
        <w:t>30%</w:t>
      </w:r>
      <w:r>
        <w:rPr>
          <w:rFonts w:hint="eastAsia" w:eastAsia="仿宋_GB2312"/>
          <w:color w:val="auto"/>
          <w:kern w:val="0"/>
          <w:sz w:val="32"/>
          <w:szCs w:val="32"/>
        </w:rPr>
        <w:t>予以补助。</w:t>
      </w:r>
    </w:p>
    <w:p>
      <w:pPr>
        <w:pageBreakBefore w:val="0"/>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小额信贷及互助资金贷款贴息补助依据商南县扶贫局、财政局关于印发《商南县村级互助资金管理办法》（商南扶发〔</w:t>
      </w:r>
      <w:r>
        <w:rPr>
          <w:rFonts w:eastAsia="仿宋_GB2312"/>
          <w:color w:val="auto"/>
          <w:kern w:val="0"/>
          <w:sz w:val="32"/>
          <w:szCs w:val="32"/>
        </w:rPr>
        <w:t>2017</w:t>
      </w:r>
      <w:r>
        <w:rPr>
          <w:rFonts w:hint="eastAsia" w:eastAsia="仿宋_GB2312"/>
          <w:color w:val="auto"/>
          <w:kern w:val="0"/>
          <w:sz w:val="32"/>
          <w:szCs w:val="32"/>
        </w:rPr>
        <w:t>〕</w:t>
      </w:r>
      <w:r>
        <w:rPr>
          <w:rFonts w:eastAsia="仿宋_GB2312"/>
          <w:color w:val="auto"/>
          <w:kern w:val="0"/>
          <w:sz w:val="32"/>
          <w:szCs w:val="32"/>
        </w:rPr>
        <w:t>69</w:t>
      </w:r>
      <w:r>
        <w:rPr>
          <w:rFonts w:hint="eastAsia" w:eastAsia="仿宋_GB2312"/>
          <w:color w:val="auto"/>
          <w:kern w:val="0"/>
          <w:sz w:val="32"/>
          <w:szCs w:val="32"/>
        </w:rPr>
        <w:t>号）文件、省银保监等部门转发《中国银保监会、财政部、中国人民银行、国家乡村振兴局关于深入扎实做好过渡期脱贫人口小额信贷工作的通知》（陕银保监发〔</w:t>
      </w:r>
      <w:r>
        <w:rPr>
          <w:rFonts w:eastAsia="仿宋_GB2312"/>
          <w:color w:val="auto"/>
          <w:kern w:val="0"/>
          <w:sz w:val="32"/>
          <w:szCs w:val="32"/>
        </w:rPr>
        <w:t>2021</w:t>
      </w:r>
      <w:r>
        <w:rPr>
          <w:rFonts w:hint="eastAsia" w:eastAsia="仿宋_GB2312"/>
          <w:color w:val="auto"/>
          <w:kern w:val="0"/>
          <w:sz w:val="32"/>
          <w:szCs w:val="32"/>
        </w:rPr>
        <w:t>〕</w:t>
      </w:r>
      <w:r>
        <w:rPr>
          <w:rFonts w:eastAsia="仿宋_GB2312"/>
          <w:color w:val="auto"/>
          <w:kern w:val="0"/>
          <w:sz w:val="32"/>
          <w:szCs w:val="32"/>
        </w:rPr>
        <w:t>5</w:t>
      </w:r>
      <w:r>
        <w:rPr>
          <w:rFonts w:hint="eastAsia" w:eastAsia="仿宋_GB2312"/>
          <w:color w:val="auto"/>
          <w:kern w:val="0"/>
          <w:sz w:val="32"/>
          <w:szCs w:val="32"/>
        </w:rPr>
        <w:t>号）文件，对脱贫人口互助资金贷款和小额信贷全额贴息。</w:t>
      </w:r>
    </w:p>
    <w:p>
      <w:pPr>
        <w:pStyle w:val="3"/>
        <w:pageBreakBefore w:val="0"/>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bookmarkStart w:id="30" w:name="_Toc8171"/>
      <w:bookmarkStart w:id="31" w:name="_Toc29165"/>
      <w:r>
        <w:rPr>
          <w:rFonts w:hint="eastAsia" w:ascii="楷体_GB2312" w:hAnsi="楷体_GB2312" w:eastAsia="楷体_GB2312" w:cs="楷体_GB2312"/>
          <w:color w:val="auto"/>
          <w:sz w:val="32"/>
          <w:szCs w:val="32"/>
        </w:rPr>
        <w:t>（二）基础设施类补助标准</w:t>
      </w:r>
      <w:bookmarkEnd w:id="30"/>
      <w:bookmarkEnd w:id="31"/>
    </w:p>
    <w:p>
      <w:pPr>
        <w:pageBreakBefore w:val="0"/>
        <w:kinsoku/>
        <w:wordWrap/>
        <w:overflowPunct/>
        <w:topLinePunct w:val="0"/>
        <w:bidi w:val="0"/>
        <w:adjustRightInd/>
        <w:snapToGrid/>
        <w:spacing w:line="58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基础设施类主要用于</w:t>
      </w:r>
      <w:r>
        <w:rPr>
          <w:rFonts w:hint="eastAsia" w:eastAsia="仿宋_GB2312"/>
          <w:color w:val="auto"/>
          <w:kern w:val="0"/>
          <w:sz w:val="32"/>
          <w:szCs w:val="32"/>
        </w:rPr>
        <w:t>道路建设、水土流失治理、山洪灾害防治、饮水安全维修养护等</w:t>
      </w:r>
      <w:r>
        <w:rPr>
          <w:rFonts w:hint="eastAsia" w:eastAsia="仿宋_GB2312"/>
          <w:color w:val="auto"/>
          <w:kern w:val="0"/>
          <w:sz w:val="32"/>
          <w:szCs w:val="32"/>
        </w:rPr>
        <w:t>方面财政资金补助。补助标准以中、省、市涉农专项资金规模和行业补助标准执行，或补助标准按当年资金文件执行和县定标准执行。</w:t>
      </w:r>
    </w:p>
    <w:p>
      <w:pPr>
        <w:pageBreakBefore w:val="0"/>
        <w:numPr>
          <w:ilvl w:val="0"/>
          <w:numId w:val="0"/>
        </w:numPr>
        <w:kinsoku/>
        <w:wordWrap/>
        <w:overflowPunct/>
        <w:topLinePunct w:val="0"/>
        <w:bidi w:val="0"/>
        <w:adjustRightInd/>
        <w:snapToGrid/>
        <w:spacing w:line="580" w:lineRule="exact"/>
        <w:ind w:left="630" w:leftChars="0"/>
        <w:textAlignment w:val="auto"/>
        <w:outlineLvl w:val="1"/>
        <w:rPr>
          <w:rFonts w:hint="eastAsia" w:ascii="楷体_GB2312" w:hAnsi="楷体_GB2312" w:eastAsia="楷体_GB2312" w:cs="楷体_GB2312"/>
          <w:b/>
          <w:color w:val="auto"/>
          <w:kern w:val="2"/>
          <w:sz w:val="32"/>
          <w:szCs w:val="32"/>
          <w:lang w:val="en-US" w:eastAsia="zh-CN" w:bidi="ar-SA"/>
        </w:rPr>
      </w:pPr>
      <w:bookmarkStart w:id="32" w:name="_Toc7449"/>
      <w:r>
        <w:rPr>
          <w:rFonts w:hint="eastAsia" w:ascii="楷体_GB2312" w:hAnsi="楷体_GB2312" w:eastAsia="楷体_GB2312" w:cs="楷体_GB2312"/>
          <w:b/>
          <w:color w:val="auto"/>
          <w:kern w:val="2"/>
          <w:sz w:val="32"/>
          <w:szCs w:val="32"/>
          <w:lang w:val="en-US" w:eastAsia="zh-CN" w:bidi="ar-SA"/>
        </w:rPr>
        <w:t>（三）其他类补助标准</w:t>
      </w:r>
      <w:bookmarkEnd w:id="32"/>
    </w:p>
    <w:p>
      <w:pPr>
        <w:pageBreakBefore w:val="0"/>
        <w:kinsoku/>
        <w:wordWrap/>
        <w:overflowPunct/>
        <w:topLinePunct w:val="0"/>
        <w:bidi w:val="0"/>
        <w:adjustRightInd/>
        <w:snapToGrid/>
        <w:spacing w:line="580" w:lineRule="exact"/>
        <w:ind w:firstLine="640" w:firstLineChars="200"/>
        <w:textAlignment w:val="auto"/>
        <w:outlineLvl w:val="9"/>
        <w:rPr>
          <w:rFonts w:hint="eastAsia" w:ascii="楷体_GB2312" w:hAnsi="楷体_GB2312" w:eastAsia="楷体_GB2312" w:cs="楷体_GB2312"/>
          <w:b/>
          <w:color w:val="auto"/>
          <w:kern w:val="2"/>
          <w:sz w:val="32"/>
          <w:szCs w:val="32"/>
          <w:lang w:val="en-US" w:eastAsia="zh-CN" w:bidi="ar-SA"/>
        </w:rPr>
      </w:pPr>
      <w:r>
        <w:rPr>
          <w:rFonts w:hint="eastAsia" w:eastAsia="仿宋_GB2312"/>
          <w:color w:val="auto"/>
          <w:kern w:val="0"/>
          <w:sz w:val="32"/>
          <w:szCs w:val="32"/>
        </w:rPr>
        <w:t>雨露计划补助依据国开办《关于加强雨露计划支持农村贫困家庭新成长劳动力接受职业教育的意见》（国开办发〔</w:t>
      </w:r>
      <w:r>
        <w:rPr>
          <w:rFonts w:eastAsia="仿宋_GB2312"/>
          <w:color w:val="auto"/>
          <w:kern w:val="0"/>
          <w:sz w:val="32"/>
          <w:szCs w:val="32"/>
        </w:rPr>
        <w:t>2015</w:t>
      </w:r>
      <w:r>
        <w:rPr>
          <w:rFonts w:hint="eastAsia" w:eastAsia="仿宋_GB2312"/>
          <w:color w:val="auto"/>
          <w:kern w:val="0"/>
          <w:sz w:val="32"/>
          <w:szCs w:val="32"/>
        </w:rPr>
        <w:t>〕</w:t>
      </w:r>
      <w:r>
        <w:rPr>
          <w:rFonts w:eastAsia="仿宋_GB2312"/>
          <w:color w:val="auto"/>
          <w:kern w:val="0"/>
          <w:sz w:val="32"/>
          <w:szCs w:val="32"/>
        </w:rPr>
        <w:t>19</w:t>
      </w:r>
      <w:r>
        <w:rPr>
          <w:rFonts w:hint="eastAsia" w:eastAsia="仿宋_GB2312"/>
          <w:color w:val="auto"/>
          <w:kern w:val="0"/>
          <w:sz w:val="32"/>
          <w:szCs w:val="32"/>
        </w:rPr>
        <w:t>号）文件，对就读中高职专科脱贫家庭学生给予生活费补助每学年</w:t>
      </w:r>
      <w:r>
        <w:rPr>
          <w:rFonts w:eastAsia="仿宋_GB2312"/>
          <w:color w:val="auto"/>
          <w:kern w:val="0"/>
          <w:sz w:val="32"/>
          <w:szCs w:val="32"/>
        </w:rPr>
        <w:t>3000</w:t>
      </w:r>
      <w:r>
        <w:rPr>
          <w:rFonts w:hint="eastAsia" w:eastAsia="仿宋_GB2312"/>
          <w:color w:val="auto"/>
          <w:kern w:val="0"/>
          <w:sz w:val="32"/>
          <w:szCs w:val="32"/>
        </w:rPr>
        <w:t>元</w:t>
      </w:r>
      <w:r>
        <w:rPr>
          <w:rFonts w:eastAsia="仿宋_GB2312"/>
          <w:color w:val="auto"/>
          <w:kern w:val="0"/>
          <w:sz w:val="32"/>
          <w:szCs w:val="32"/>
        </w:rPr>
        <w:t>/</w:t>
      </w:r>
      <w:r>
        <w:rPr>
          <w:rFonts w:hint="eastAsia" w:eastAsia="仿宋_GB2312"/>
          <w:color w:val="auto"/>
          <w:kern w:val="0"/>
          <w:sz w:val="32"/>
          <w:szCs w:val="32"/>
        </w:rPr>
        <w:t>人。跨省就业交通补贴依据省人社厅《关于切实做好脱贫攻坚过渡期就业帮扶工作的通知》（陕人社发〔</w:t>
      </w:r>
      <w:r>
        <w:rPr>
          <w:rFonts w:eastAsia="仿宋_GB2312"/>
          <w:color w:val="auto"/>
          <w:kern w:val="0"/>
          <w:sz w:val="32"/>
          <w:szCs w:val="32"/>
        </w:rPr>
        <w:t>2021</w:t>
      </w:r>
      <w:r>
        <w:rPr>
          <w:rFonts w:hint="eastAsia" w:eastAsia="仿宋_GB2312"/>
          <w:color w:val="auto"/>
          <w:kern w:val="0"/>
          <w:sz w:val="32"/>
          <w:szCs w:val="32"/>
        </w:rPr>
        <w:t>〕</w:t>
      </w:r>
      <w:r>
        <w:rPr>
          <w:rFonts w:eastAsia="仿宋_GB2312"/>
          <w:color w:val="auto"/>
          <w:kern w:val="0"/>
          <w:sz w:val="32"/>
          <w:szCs w:val="32"/>
        </w:rPr>
        <w:t>12</w:t>
      </w:r>
      <w:r>
        <w:rPr>
          <w:rFonts w:hint="eastAsia" w:eastAsia="仿宋_GB2312"/>
          <w:color w:val="auto"/>
          <w:kern w:val="0"/>
          <w:sz w:val="32"/>
          <w:szCs w:val="32"/>
        </w:rPr>
        <w:t>号）文件，一次性交通补贴</w:t>
      </w:r>
      <w:r>
        <w:rPr>
          <w:rFonts w:eastAsia="仿宋_GB2312"/>
          <w:color w:val="auto"/>
          <w:kern w:val="0"/>
          <w:sz w:val="32"/>
          <w:szCs w:val="32"/>
        </w:rPr>
        <w:t>500</w:t>
      </w:r>
      <w:r>
        <w:rPr>
          <w:rFonts w:hint="eastAsia" w:eastAsia="仿宋_GB2312"/>
          <w:color w:val="auto"/>
          <w:kern w:val="0"/>
          <w:sz w:val="32"/>
          <w:szCs w:val="32"/>
        </w:rPr>
        <w:t>元</w:t>
      </w:r>
      <w:r>
        <w:rPr>
          <w:rFonts w:eastAsia="仿宋_GB2312"/>
          <w:color w:val="auto"/>
          <w:kern w:val="0"/>
          <w:sz w:val="32"/>
          <w:szCs w:val="32"/>
        </w:rPr>
        <w:t>/</w:t>
      </w:r>
      <w:r>
        <w:rPr>
          <w:rFonts w:hint="eastAsia" w:eastAsia="仿宋_GB2312"/>
          <w:color w:val="auto"/>
          <w:kern w:val="0"/>
          <w:sz w:val="32"/>
          <w:szCs w:val="32"/>
        </w:rPr>
        <w:t>每人。</w:t>
      </w:r>
    </w:p>
    <w:p>
      <w:pPr>
        <w:pStyle w:val="2"/>
        <w:pageBreakBefore w:val="0"/>
        <w:kinsoku/>
        <w:wordWrap/>
        <w:overflowPunct/>
        <w:topLinePunct w:val="0"/>
        <w:bidi w:val="0"/>
        <w:adjustRightInd/>
        <w:snapToGrid/>
        <w:spacing w:line="580" w:lineRule="exact"/>
        <w:ind w:firstLine="640" w:firstLineChars="200"/>
        <w:textAlignment w:val="auto"/>
        <w:rPr>
          <w:rFonts w:ascii="黑体" w:hAnsi="黑体" w:eastAsia="黑体" w:cs="黑体"/>
          <w:b w:val="0"/>
          <w:bCs/>
          <w:color w:val="auto"/>
          <w:kern w:val="2"/>
          <w:sz w:val="32"/>
          <w:szCs w:val="32"/>
        </w:rPr>
      </w:pPr>
      <w:bookmarkStart w:id="33" w:name="_Toc6297"/>
      <w:bookmarkStart w:id="34" w:name="_Toc31015"/>
      <w:r>
        <w:rPr>
          <w:rFonts w:hint="eastAsia" w:ascii="黑体" w:hAnsi="黑体" w:eastAsia="黑体" w:cs="黑体"/>
          <w:b w:val="0"/>
          <w:bCs/>
          <w:color w:val="auto"/>
          <w:kern w:val="2"/>
          <w:sz w:val="32"/>
          <w:szCs w:val="32"/>
        </w:rPr>
        <w:t>六、实施步骤</w:t>
      </w:r>
      <w:bookmarkEnd w:id="33"/>
      <w:bookmarkEnd w:id="34"/>
    </w:p>
    <w:p>
      <w:pPr>
        <w:pageBreakBefore w:val="0"/>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前期调研立项。对项目的前期立项进行谋划、部署。由县乡村振兴局牵头，围绕农业生产、畜牧生产、水利发展、林业改革、农田建设、农村综合改革、农村环境治理、农村道路建设、农村危房改造等农业生产发展和农村基础设施建设项目进行专题调研，研究确定</w:t>
      </w:r>
      <w:r>
        <w:rPr>
          <w:rFonts w:hint="eastAsia" w:eastAsia="仿宋_GB2312"/>
          <w:color w:val="auto"/>
          <w:kern w:val="0"/>
          <w:sz w:val="32"/>
          <w:szCs w:val="32"/>
        </w:rPr>
        <w:t>下一年度</w:t>
      </w:r>
      <w:r>
        <w:rPr>
          <w:rFonts w:hint="eastAsia" w:eastAsia="仿宋_GB2312"/>
          <w:color w:val="auto"/>
          <w:kern w:val="0"/>
          <w:sz w:val="32"/>
          <w:szCs w:val="32"/>
        </w:rPr>
        <w:t>财政涉农资金整合项目的工作重点，建立项目库。</w:t>
      </w:r>
    </w:p>
    <w:p>
      <w:pPr>
        <w:pageBreakBefore w:val="0"/>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编制整合方案。各行业主管部门按照县政府年度工作部署，结合中央和省市部门要求，从县巩固拓展脱贫攻坚成果和乡村振兴项目库中筛选项目，县政府汇总编制统筹整合财政涉农资金实施方案初稿，提交县农村工作领导小组讨论，讨论通过后报省市审核，审核通过后，下发执行并报市农村工作领导小组备案。年中根据资金到位情况和项目实施情况予以调整。</w:t>
      </w:r>
    </w:p>
    <w:p>
      <w:pPr>
        <w:pageBreakBefore w:val="0"/>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eastAsia="仿宋_GB2312"/>
          <w:color w:val="auto"/>
          <w:kern w:val="0"/>
          <w:sz w:val="32"/>
          <w:szCs w:val="32"/>
        </w:rPr>
        <w:t>3.</w:t>
      </w:r>
      <w:r>
        <w:rPr>
          <w:rFonts w:hint="eastAsia" w:eastAsia="仿宋_GB2312"/>
          <w:color w:val="auto"/>
          <w:kern w:val="0"/>
          <w:sz w:val="32"/>
          <w:szCs w:val="32"/>
        </w:rPr>
        <w:t>推进项目实施。以整合后的各项目主管部门实施主体，按照整合项目目标任务实施。县政府根据需要组织召开分析协调会，推进重点区域和重点项目实施进度。</w:t>
      </w:r>
    </w:p>
    <w:p>
      <w:pPr>
        <w:pageBreakBefore w:val="0"/>
        <w:kinsoku/>
        <w:wordWrap/>
        <w:overflowPunct/>
        <w:topLinePunct w:val="0"/>
        <w:autoSpaceDE w:val="0"/>
        <w:autoSpaceDN w:val="0"/>
        <w:bidi w:val="0"/>
        <w:adjustRightInd/>
        <w:snapToGrid/>
        <w:spacing w:line="580" w:lineRule="exact"/>
        <w:ind w:firstLine="640" w:firstLineChars="200"/>
        <w:textAlignment w:val="auto"/>
        <w:rPr>
          <w:rFonts w:eastAsia="仿宋_GB2312"/>
          <w:color w:val="auto"/>
          <w:kern w:val="0"/>
          <w:sz w:val="32"/>
          <w:szCs w:val="32"/>
        </w:rPr>
      </w:pPr>
      <w:r>
        <w:rPr>
          <w:rFonts w:eastAsia="仿宋_GB2312"/>
          <w:color w:val="auto"/>
          <w:kern w:val="0"/>
          <w:sz w:val="32"/>
          <w:szCs w:val="32"/>
        </w:rPr>
        <w:t>4.</w:t>
      </w:r>
      <w:r>
        <w:rPr>
          <w:rFonts w:hint="eastAsia" w:eastAsia="仿宋_GB2312"/>
          <w:color w:val="auto"/>
          <w:kern w:val="0"/>
          <w:sz w:val="32"/>
          <w:szCs w:val="32"/>
        </w:rPr>
        <w:t>强化绩效考核。各项目主管部门、镇（办）完成项目建设任务，进行绩效自评、考评，强化绩效考核。</w:t>
      </w:r>
    </w:p>
    <w:p>
      <w:pPr>
        <w:pStyle w:val="2"/>
        <w:pageBreakBefore w:val="0"/>
        <w:kinsoku/>
        <w:wordWrap/>
        <w:overflowPunct/>
        <w:topLinePunct w:val="0"/>
        <w:bidi w:val="0"/>
        <w:adjustRightInd/>
        <w:snapToGrid/>
        <w:spacing w:line="580" w:lineRule="exact"/>
        <w:ind w:firstLine="640" w:firstLineChars="200"/>
        <w:textAlignment w:val="auto"/>
        <w:rPr>
          <w:rFonts w:ascii="黑体" w:hAnsi="黑体" w:eastAsia="黑体" w:cs="黑体"/>
          <w:b w:val="0"/>
          <w:bCs/>
          <w:color w:val="auto"/>
          <w:kern w:val="2"/>
          <w:sz w:val="32"/>
          <w:szCs w:val="32"/>
        </w:rPr>
      </w:pPr>
      <w:bookmarkStart w:id="35" w:name="_Toc29504"/>
      <w:bookmarkStart w:id="36" w:name="_Toc2491"/>
      <w:r>
        <w:rPr>
          <w:rFonts w:hint="eastAsia" w:ascii="黑体" w:hAnsi="黑体" w:eastAsia="黑体" w:cs="黑体"/>
          <w:b w:val="0"/>
          <w:bCs/>
          <w:color w:val="auto"/>
          <w:kern w:val="2"/>
          <w:sz w:val="32"/>
          <w:szCs w:val="32"/>
        </w:rPr>
        <w:t>七、保障措施</w:t>
      </w:r>
      <w:bookmarkEnd w:id="35"/>
      <w:bookmarkEnd w:id="36"/>
    </w:p>
    <w:p>
      <w:pPr>
        <w:pageBreakBefore w:val="0"/>
        <w:kinsoku/>
        <w:wordWrap/>
        <w:overflowPunct/>
        <w:topLinePunct w:val="0"/>
        <w:autoSpaceDE w:val="0"/>
        <w:autoSpaceDN w:val="0"/>
        <w:bidi w:val="0"/>
        <w:adjustRightInd/>
        <w:snapToGrid/>
        <w:spacing w:line="580"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rPr>
        <w:t>脱贫县县级承担资金安全、规范、有效使用的主体责任，加强整合资金使用和项目管理。有关部门将对政策实施效果进行系统总结和科学评估。具体保障措施如下</w:t>
      </w:r>
      <w:r>
        <w:rPr>
          <w:rFonts w:hint="eastAsia" w:eastAsia="仿宋_GB2312"/>
          <w:color w:val="auto"/>
          <w:kern w:val="0"/>
          <w:sz w:val="32"/>
          <w:szCs w:val="32"/>
          <w:lang w:eastAsia="zh-CN"/>
        </w:rPr>
        <w:t>：</w:t>
      </w:r>
    </w:p>
    <w:p>
      <w:pPr>
        <w:pageBreakBefore w:val="0"/>
        <w:shd w:val="clear" w:color="auto" w:fill="FFFFFF"/>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b/>
          <w:bCs/>
          <w:color w:val="auto"/>
          <w:kern w:val="0"/>
          <w:sz w:val="32"/>
          <w:szCs w:val="32"/>
        </w:rPr>
      </w:pPr>
      <w:r>
        <w:rPr>
          <w:rFonts w:ascii="楷体_GB2312" w:hAnsi="楷体_GB2312" w:eastAsia="楷体_GB2312" w:cs="楷体_GB2312"/>
          <w:b/>
          <w:bCs/>
          <w:color w:val="auto"/>
          <w:kern w:val="0"/>
          <w:sz w:val="32"/>
          <w:szCs w:val="32"/>
        </w:rPr>
        <w:t>1.</w:t>
      </w:r>
      <w:r>
        <w:rPr>
          <w:rFonts w:hint="eastAsia" w:ascii="楷体_GB2312" w:hAnsi="楷体_GB2312" w:eastAsia="楷体_GB2312" w:cs="楷体_GB2312"/>
          <w:b/>
          <w:bCs/>
          <w:color w:val="auto"/>
          <w:kern w:val="0"/>
          <w:sz w:val="32"/>
          <w:szCs w:val="32"/>
        </w:rPr>
        <w:t>组织保障</w:t>
      </w:r>
    </w:p>
    <w:p>
      <w:pPr>
        <w:pageBreakBefore w:val="0"/>
        <w:shd w:val="clear" w:color="auto" w:fill="FFFFFF"/>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涉农资金整合工作在县委、县政府的领导下，由县委农村工作领导小组统一部署实施。</w:t>
      </w:r>
      <w:r>
        <w:rPr>
          <w:rFonts w:hint="eastAsia" w:eastAsia="仿宋_GB2312"/>
          <w:color w:val="auto"/>
          <w:kern w:val="0"/>
          <w:sz w:val="32"/>
          <w:szCs w:val="32"/>
        </w:rPr>
        <w:t>成立以县委书记和政府县长为组长，县委副书记、分管农业副县长为副组长，领导小组成员由县委办主任、政府办主任、县委办、县政府办分管（联系）副主任，县委组织部、县委宣传部、县委统战部、县委政法委、县委政策研究中心、县总工会、团县委、县妇联、县科协、县残联、县发改局、县科教体局、县经贸局、县公安局、县民政局、县司法局、县财政局、县人社局、县资源局、县环保局、县住建局、县交通局、县水利局、县农业农村局、县文旅局、县卫健局、县审计局、县市场监管局、县林业局、县统计局、县乡村振兴局、县金融办、县供销社、县税务局、县气象局、县城管局、县职教中心、县人行、县农行、县农发行、县农商行等部门单位主要负责人担任。</w:t>
      </w:r>
    </w:p>
    <w:p>
      <w:pPr>
        <w:pageBreakBefore w:val="0"/>
        <w:shd w:val="clear" w:color="auto" w:fill="FFFFFF"/>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领导小组日常工作由县委副书记、主管副县长负责。领导小组办公室设在县农业农村局，承担日常事务，办公室主任由县农业农村局局长兼任。</w:t>
      </w:r>
    </w:p>
    <w:p>
      <w:pPr>
        <w:pageBreakBefore w:val="0"/>
        <w:shd w:val="clear" w:color="auto" w:fill="FFFFFF"/>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b/>
          <w:bCs/>
          <w:color w:val="auto"/>
          <w:kern w:val="0"/>
          <w:sz w:val="32"/>
          <w:szCs w:val="32"/>
        </w:rPr>
      </w:pPr>
      <w:r>
        <w:rPr>
          <w:rFonts w:ascii="楷体_GB2312" w:hAnsi="楷体_GB2312" w:eastAsia="楷体_GB2312" w:cs="楷体_GB2312"/>
          <w:b/>
          <w:bCs/>
          <w:color w:val="auto"/>
          <w:kern w:val="0"/>
          <w:sz w:val="32"/>
          <w:szCs w:val="32"/>
        </w:rPr>
        <w:t>2.</w:t>
      </w:r>
      <w:r>
        <w:rPr>
          <w:rFonts w:hint="eastAsia" w:ascii="楷体_GB2312" w:hAnsi="楷体_GB2312" w:eastAsia="楷体_GB2312" w:cs="楷体_GB2312"/>
          <w:b/>
          <w:bCs/>
          <w:color w:val="auto"/>
          <w:kern w:val="0"/>
          <w:sz w:val="32"/>
          <w:szCs w:val="32"/>
        </w:rPr>
        <w:t>资金保障</w:t>
      </w:r>
    </w:p>
    <w:p>
      <w:pPr>
        <w:pageBreakBefore w:val="0"/>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加大涉农资金统筹整合力度，优先满足整合项目资金需求，省、市财政下达的指标文件，凡注明</w:t>
      </w:r>
      <w:r>
        <w:rPr>
          <w:rFonts w:eastAsia="仿宋_GB2312"/>
          <w:color w:val="auto"/>
          <w:kern w:val="0"/>
          <w:sz w:val="32"/>
          <w:szCs w:val="32"/>
        </w:rPr>
        <w:t>“</w:t>
      </w:r>
      <w:r>
        <w:rPr>
          <w:rFonts w:hint="eastAsia" w:eastAsia="仿宋_GB2312"/>
          <w:color w:val="auto"/>
          <w:kern w:val="0"/>
          <w:sz w:val="32"/>
          <w:szCs w:val="32"/>
        </w:rPr>
        <w:t>可统筹使用</w:t>
      </w:r>
      <w:r>
        <w:rPr>
          <w:rFonts w:eastAsia="仿宋_GB2312"/>
          <w:color w:val="auto"/>
          <w:kern w:val="0"/>
          <w:sz w:val="32"/>
          <w:szCs w:val="32"/>
        </w:rPr>
        <w:t>”</w:t>
      </w:r>
      <w:r>
        <w:rPr>
          <w:rFonts w:hint="eastAsia" w:eastAsia="仿宋_GB2312"/>
          <w:color w:val="auto"/>
          <w:kern w:val="0"/>
          <w:sz w:val="32"/>
          <w:szCs w:val="32"/>
        </w:rPr>
        <w:t>的，根据纳入整合资金范围和乡村振兴年度规划目标资金需求统筹整合安排，优先满足整合项目资金需求。按照</w:t>
      </w:r>
      <w:r>
        <w:rPr>
          <w:rFonts w:eastAsia="仿宋_GB2312"/>
          <w:color w:val="auto"/>
          <w:kern w:val="0"/>
          <w:sz w:val="32"/>
          <w:szCs w:val="32"/>
        </w:rPr>
        <w:t>“</w:t>
      </w:r>
      <w:r>
        <w:rPr>
          <w:rFonts w:hint="eastAsia" w:eastAsia="仿宋_GB2312"/>
          <w:color w:val="auto"/>
          <w:kern w:val="0"/>
          <w:sz w:val="32"/>
          <w:szCs w:val="32"/>
        </w:rPr>
        <w:t>资金跟着项目走、项目跟着规划走、规划跟着乡村振兴目标走</w:t>
      </w:r>
      <w:r>
        <w:rPr>
          <w:rFonts w:eastAsia="仿宋_GB2312"/>
          <w:color w:val="auto"/>
          <w:kern w:val="0"/>
          <w:sz w:val="32"/>
          <w:szCs w:val="32"/>
        </w:rPr>
        <w:t>”</w:t>
      </w:r>
      <w:r>
        <w:rPr>
          <w:rFonts w:hint="eastAsia" w:eastAsia="仿宋_GB2312"/>
          <w:color w:val="auto"/>
          <w:kern w:val="0"/>
          <w:sz w:val="32"/>
          <w:szCs w:val="32"/>
        </w:rPr>
        <w:t>的原则，实行</w:t>
      </w:r>
      <w:r>
        <w:rPr>
          <w:rFonts w:eastAsia="仿宋_GB2312"/>
          <w:color w:val="auto"/>
          <w:kern w:val="0"/>
          <w:sz w:val="32"/>
          <w:szCs w:val="32"/>
        </w:rPr>
        <w:t>“</w:t>
      </w:r>
      <w:r>
        <w:rPr>
          <w:rFonts w:hint="eastAsia" w:eastAsia="仿宋_GB2312"/>
          <w:color w:val="auto"/>
          <w:kern w:val="0"/>
          <w:sz w:val="32"/>
          <w:szCs w:val="32"/>
        </w:rPr>
        <w:t>谁用资金、谁负主责</w:t>
      </w:r>
      <w:r>
        <w:rPr>
          <w:rFonts w:eastAsia="仿宋_GB2312"/>
          <w:color w:val="auto"/>
          <w:kern w:val="0"/>
          <w:sz w:val="32"/>
          <w:szCs w:val="32"/>
        </w:rPr>
        <w:t>”</w:t>
      </w:r>
      <w:r>
        <w:rPr>
          <w:rFonts w:hint="eastAsia" w:eastAsia="仿宋_GB2312"/>
          <w:color w:val="auto"/>
          <w:kern w:val="0"/>
          <w:sz w:val="32"/>
          <w:szCs w:val="32"/>
        </w:rPr>
        <w:t>的责任管理制度，形成各记其功、凝聚合力的工作机制，确保资金统筹整合使用效果，涉农整合资金项目一经确定，不得擅自调整。县财政部门建立资金到位</w:t>
      </w:r>
      <w:r>
        <w:rPr>
          <w:rFonts w:eastAsia="仿宋_GB2312"/>
          <w:color w:val="auto"/>
          <w:kern w:val="0"/>
          <w:sz w:val="32"/>
          <w:szCs w:val="32"/>
        </w:rPr>
        <w:t>“</w:t>
      </w:r>
      <w:r>
        <w:rPr>
          <w:rFonts w:hint="eastAsia" w:eastAsia="仿宋_GB2312"/>
          <w:color w:val="auto"/>
          <w:kern w:val="0"/>
          <w:sz w:val="32"/>
          <w:szCs w:val="32"/>
        </w:rPr>
        <w:t>知会</w:t>
      </w:r>
      <w:r>
        <w:rPr>
          <w:rFonts w:eastAsia="仿宋_GB2312"/>
          <w:color w:val="auto"/>
          <w:kern w:val="0"/>
          <w:sz w:val="32"/>
          <w:szCs w:val="32"/>
        </w:rPr>
        <w:t>”</w:t>
      </w:r>
      <w:r>
        <w:rPr>
          <w:rFonts w:hint="eastAsia" w:eastAsia="仿宋_GB2312"/>
          <w:color w:val="auto"/>
          <w:kern w:val="0"/>
          <w:sz w:val="32"/>
          <w:szCs w:val="32"/>
        </w:rPr>
        <w:t>制度，依托财政涉农资金整合实施方案，将纳入整合资金及时下达各项目主管部门，项目主管部门和镇村建立资金使用台账，及时登记资金来源性质及使用情况。整合资金全部实行</w:t>
      </w:r>
      <w:r>
        <w:rPr>
          <w:rFonts w:eastAsia="仿宋_GB2312"/>
          <w:color w:val="auto"/>
          <w:kern w:val="0"/>
          <w:sz w:val="32"/>
          <w:szCs w:val="32"/>
        </w:rPr>
        <w:t>“</w:t>
      </w:r>
      <w:r>
        <w:rPr>
          <w:rFonts w:hint="eastAsia" w:eastAsia="仿宋_GB2312"/>
          <w:color w:val="auto"/>
          <w:kern w:val="0"/>
          <w:sz w:val="32"/>
          <w:szCs w:val="32"/>
        </w:rPr>
        <w:t>财政云</w:t>
      </w:r>
      <w:r>
        <w:rPr>
          <w:rFonts w:eastAsia="仿宋_GB2312"/>
          <w:color w:val="auto"/>
          <w:kern w:val="0"/>
          <w:sz w:val="32"/>
          <w:szCs w:val="32"/>
        </w:rPr>
        <w:t>”</w:t>
      </w:r>
      <w:r>
        <w:rPr>
          <w:rFonts w:hint="eastAsia" w:eastAsia="仿宋_GB2312"/>
          <w:color w:val="auto"/>
          <w:kern w:val="0"/>
          <w:sz w:val="32"/>
          <w:szCs w:val="32"/>
        </w:rPr>
        <w:t>系统支付，县财政对涉农整合资金实行先行拨付，项目实施单位依据批复的项目实施方案、项目建设（施工）合同和项目建设进度及验收报告，审核后，通过</w:t>
      </w:r>
      <w:r>
        <w:rPr>
          <w:rFonts w:eastAsia="仿宋_GB2312"/>
          <w:color w:val="auto"/>
          <w:kern w:val="0"/>
          <w:sz w:val="32"/>
          <w:szCs w:val="32"/>
        </w:rPr>
        <w:t>“</w:t>
      </w:r>
      <w:r>
        <w:rPr>
          <w:rFonts w:hint="eastAsia" w:eastAsia="仿宋_GB2312"/>
          <w:color w:val="auto"/>
          <w:kern w:val="0"/>
          <w:sz w:val="32"/>
          <w:szCs w:val="32"/>
        </w:rPr>
        <w:t>财政云</w:t>
      </w:r>
      <w:r>
        <w:rPr>
          <w:rFonts w:eastAsia="仿宋_GB2312"/>
          <w:color w:val="auto"/>
          <w:kern w:val="0"/>
          <w:sz w:val="32"/>
          <w:szCs w:val="32"/>
        </w:rPr>
        <w:t>”</w:t>
      </w:r>
      <w:r>
        <w:rPr>
          <w:rFonts w:hint="eastAsia" w:eastAsia="仿宋_GB2312"/>
          <w:color w:val="auto"/>
          <w:kern w:val="0"/>
          <w:sz w:val="32"/>
          <w:szCs w:val="32"/>
        </w:rPr>
        <w:t>系统直接支付或委托支付给劳务提供者或供应商。对衔接专项资金按照财政国库管理制度改革有关规定，纳入国库</w:t>
      </w:r>
      <w:r>
        <w:rPr>
          <w:rFonts w:hint="eastAsia" w:eastAsia="仿宋_GB2312"/>
          <w:color w:val="auto"/>
          <w:kern w:val="0"/>
          <w:sz w:val="32"/>
          <w:szCs w:val="32"/>
        </w:rPr>
        <w:t>单一</w:t>
      </w:r>
      <w:r>
        <w:rPr>
          <w:rFonts w:hint="eastAsia" w:eastAsia="仿宋_GB2312"/>
          <w:color w:val="auto"/>
          <w:kern w:val="0"/>
          <w:sz w:val="32"/>
          <w:szCs w:val="32"/>
        </w:rPr>
        <w:t>账户体系管理，严格实行</w:t>
      </w:r>
      <w:r>
        <w:rPr>
          <w:rFonts w:eastAsia="仿宋_GB2312"/>
          <w:color w:val="auto"/>
          <w:kern w:val="0"/>
          <w:sz w:val="32"/>
          <w:szCs w:val="32"/>
        </w:rPr>
        <w:t>“</w:t>
      </w:r>
      <w:r>
        <w:rPr>
          <w:rFonts w:hint="eastAsia" w:eastAsia="仿宋_GB2312"/>
          <w:color w:val="auto"/>
          <w:kern w:val="0"/>
          <w:sz w:val="32"/>
          <w:szCs w:val="32"/>
        </w:rPr>
        <w:t>财政云</w:t>
      </w:r>
      <w:r>
        <w:rPr>
          <w:rFonts w:eastAsia="仿宋_GB2312"/>
          <w:color w:val="auto"/>
          <w:kern w:val="0"/>
          <w:sz w:val="32"/>
          <w:szCs w:val="32"/>
        </w:rPr>
        <w:t>”</w:t>
      </w:r>
      <w:r>
        <w:rPr>
          <w:rFonts w:hint="eastAsia" w:eastAsia="仿宋_GB2312"/>
          <w:color w:val="auto"/>
          <w:kern w:val="0"/>
          <w:sz w:val="32"/>
          <w:szCs w:val="32"/>
        </w:rPr>
        <w:t>系统支付制度和报账制。财政部门建立整合使用财政涉农资金动态台账，实时监控资金运行情况，规范项目单位支出行为，加快项目支出进度，保证资金安全</w:t>
      </w:r>
      <w:r>
        <w:rPr>
          <w:rFonts w:hint="eastAsia" w:eastAsia="仿宋_GB2312"/>
          <w:color w:val="auto"/>
          <w:kern w:val="0"/>
          <w:sz w:val="32"/>
          <w:szCs w:val="32"/>
        </w:rPr>
        <w:t>。统筹整合资金</w:t>
      </w:r>
      <w:r>
        <w:rPr>
          <w:rFonts w:hint="eastAsia" w:eastAsia="仿宋_GB2312"/>
          <w:color w:val="auto"/>
          <w:kern w:val="0"/>
          <w:sz w:val="32"/>
          <w:szCs w:val="32"/>
        </w:rPr>
        <w:t>的使用要严格按照负面清单要求执行，不得用于平衡预算、偿还债务、垫资或回购、注资企业、设立基金、购买各类保险等。过渡期内，县财政对统筹净结余资金和结转两年以上未用完的结转资金，可收回统筹使用，优先用于实施乡村振兴项目；对一年内未使用完结的统筹资金，履行报备程序后，结转下一年度继续使用。</w:t>
      </w:r>
    </w:p>
    <w:p>
      <w:pPr>
        <w:pageBreakBefore w:val="0"/>
        <w:shd w:val="clear" w:color="auto" w:fill="FFFFFF"/>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b/>
          <w:bCs/>
          <w:color w:val="auto"/>
          <w:kern w:val="0"/>
          <w:sz w:val="32"/>
          <w:szCs w:val="32"/>
        </w:rPr>
      </w:pPr>
      <w:r>
        <w:rPr>
          <w:rFonts w:ascii="楷体_GB2312" w:hAnsi="楷体_GB2312" w:eastAsia="楷体_GB2312" w:cs="楷体_GB2312"/>
          <w:b/>
          <w:bCs/>
          <w:color w:val="auto"/>
          <w:kern w:val="0"/>
          <w:sz w:val="32"/>
          <w:szCs w:val="32"/>
        </w:rPr>
        <w:t>3.</w:t>
      </w:r>
      <w:r>
        <w:rPr>
          <w:rFonts w:hint="eastAsia" w:ascii="楷体_GB2312" w:hAnsi="楷体_GB2312" w:eastAsia="楷体_GB2312" w:cs="楷体_GB2312"/>
          <w:b/>
          <w:bCs/>
          <w:color w:val="auto"/>
          <w:kern w:val="0"/>
          <w:sz w:val="32"/>
          <w:szCs w:val="32"/>
        </w:rPr>
        <w:t>监督检查及审计</w:t>
      </w:r>
    </w:p>
    <w:p>
      <w:pPr>
        <w:pageBreakBefore w:val="0"/>
        <w:widowControl/>
        <w:shd w:val="clear" w:color="auto" w:fill="FFFFFF"/>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县发改局、</w:t>
      </w:r>
      <w:r>
        <w:rPr>
          <w:rFonts w:hint="eastAsia" w:eastAsia="仿宋_GB2312"/>
          <w:color w:val="auto"/>
          <w:kern w:val="0"/>
          <w:sz w:val="32"/>
          <w:szCs w:val="32"/>
        </w:rPr>
        <w:t>纪委监</w:t>
      </w:r>
      <w:r>
        <w:rPr>
          <w:rFonts w:hint="eastAsia" w:eastAsia="仿宋_GB2312"/>
          <w:color w:val="auto"/>
          <w:kern w:val="0"/>
          <w:sz w:val="32"/>
          <w:szCs w:val="32"/>
        </w:rPr>
        <w:t>委、审计局、乡村振兴局、财政局对年度项目建设管理情况进行监督检查，按照</w:t>
      </w:r>
      <w:r>
        <w:rPr>
          <w:rFonts w:eastAsia="仿宋_GB2312"/>
          <w:color w:val="auto"/>
          <w:kern w:val="0"/>
          <w:sz w:val="32"/>
          <w:szCs w:val="32"/>
        </w:rPr>
        <w:t>“</w:t>
      </w:r>
      <w:r>
        <w:rPr>
          <w:rFonts w:hint="eastAsia" w:eastAsia="仿宋_GB2312"/>
          <w:color w:val="auto"/>
          <w:kern w:val="0"/>
          <w:sz w:val="32"/>
          <w:szCs w:val="32"/>
        </w:rPr>
        <w:t>谁用资金</w:t>
      </w:r>
      <w:r>
        <w:rPr>
          <w:rFonts w:hint="eastAsia" w:eastAsia="仿宋_GB2312"/>
          <w:color w:val="auto"/>
          <w:kern w:val="0"/>
          <w:sz w:val="32"/>
          <w:szCs w:val="32"/>
          <w:lang w:eastAsia="zh-CN"/>
        </w:rPr>
        <w:t>，</w:t>
      </w:r>
      <w:r>
        <w:rPr>
          <w:rFonts w:hint="eastAsia" w:eastAsia="仿宋_GB2312"/>
          <w:color w:val="auto"/>
          <w:kern w:val="0"/>
          <w:sz w:val="32"/>
          <w:szCs w:val="32"/>
        </w:rPr>
        <w:t>谁负主责</w:t>
      </w:r>
      <w:r>
        <w:rPr>
          <w:rFonts w:eastAsia="仿宋_GB2312"/>
          <w:color w:val="auto"/>
          <w:kern w:val="0"/>
          <w:sz w:val="32"/>
          <w:szCs w:val="32"/>
        </w:rPr>
        <w:t>”</w:t>
      </w:r>
      <w:r>
        <w:rPr>
          <w:rFonts w:hint="eastAsia" w:eastAsia="仿宋_GB2312"/>
          <w:color w:val="auto"/>
          <w:kern w:val="0"/>
          <w:sz w:val="32"/>
          <w:szCs w:val="32"/>
        </w:rPr>
        <w:t>的要求，落实主体责任，并定期向县委农村工作领导小组汇报项目检查情况。对统筹整合财政涉农资金工作中，不按规定程序履行报批手续、擅自申报项目或擅自调整变更项目实施内容的，给予通报批评，并依法依规追究相关责任。同时，项目完工后，项目建设单位要将项目资料，提交县审计部门进行审计监督，出具项目审计报告。</w:t>
      </w:r>
    </w:p>
    <w:p>
      <w:pPr>
        <w:pStyle w:val="2"/>
        <w:pageBreakBefore w:val="0"/>
        <w:kinsoku/>
        <w:wordWrap/>
        <w:overflowPunct/>
        <w:topLinePunct w:val="0"/>
        <w:bidi w:val="0"/>
        <w:adjustRightInd/>
        <w:snapToGrid/>
        <w:spacing w:line="580" w:lineRule="exact"/>
        <w:ind w:firstLine="640" w:firstLineChars="200"/>
        <w:textAlignment w:val="auto"/>
        <w:rPr>
          <w:rFonts w:ascii="黑体" w:hAnsi="黑体" w:eastAsia="黑体" w:cs="黑体"/>
          <w:b w:val="0"/>
          <w:bCs/>
          <w:color w:val="auto"/>
          <w:kern w:val="2"/>
          <w:sz w:val="32"/>
          <w:szCs w:val="32"/>
        </w:rPr>
      </w:pPr>
      <w:bookmarkStart w:id="37" w:name="_Toc28487"/>
      <w:bookmarkStart w:id="38" w:name="_Toc27091"/>
      <w:r>
        <w:rPr>
          <w:rFonts w:hint="eastAsia" w:ascii="黑体" w:hAnsi="黑体" w:eastAsia="黑体" w:cs="黑体"/>
          <w:b w:val="0"/>
          <w:bCs/>
          <w:color w:val="auto"/>
          <w:kern w:val="2"/>
          <w:sz w:val="32"/>
          <w:szCs w:val="32"/>
        </w:rPr>
        <w:t>八、绩效目标</w:t>
      </w:r>
      <w:bookmarkEnd w:id="37"/>
      <w:bookmarkEnd w:id="38"/>
    </w:p>
    <w:p>
      <w:pPr>
        <w:pageBreakBefore w:val="0"/>
        <w:shd w:val="clear" w:color="auto" w:fill="FFFFFF"/>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（一）总体类绩效目标</w:t>
      </w:r>
    </w:p>
    <w:p>
      <w:pPr>
        <w:pageBreakBefore w:val="0"/>
        <w:kinsoku/>
        <w:wordWrap/>
        <w:overflowPunct/>
        <w:topLinePunct w:val="0"/>
        <w:bidi w:val="0"/>
        <w:adjustRightInd/>
        <w:snapToGrid/>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通过</w:t>
      </w:r>
      <w:r>
        <w:rPr>
          <w:rFonts w:eastAsia="仿宋_GB2312"/>
          <w:color w:val="auto"/>
          <w:kern w:val="0"/>
          <w:sz w:val="32"/>
          <w:szCs w:val="32"/>
        </w:rPr>
        <w:t>2023</w:t>
      </w:r>
      <w:r>
        <w:rPr>
          <w:rFonts w:hint="eastAsia" w:eastAsia="仿宋_GB2312"/>
          <w:color w:val="auto"/>
          <w:kern w:val="0"/>
          <w:sz w:val="32"/>
          <w:szCs w:val="32"/>
        </w:rPr>
        <w:t>年财政涉农资金整合使用，巩固拓展脱贫攻坚成果，继续推动脱贫地区发展和乡村全面振兴工作，下足</w:t>
      </w:r>
      <w:r>
        <w:rPr>
          <w:rFonts w:eastAsia="仿宋_GB2312"/>
          <w:color w:val="auto"/>
          <w:kern w:val="0"/>
          <w:sz w:val="32"/>
          <w:szCs w:val="32"/>
        </w:rPr>
        <w:t>“</w:t>
      </w:r>
      <w:r>
        <w:rPr>
          <w:rFonts w:hint="eastAsia" w:eastAsia="仿宋_GB2312"/>
          <w:color w:val="auto"/>
          <w:kern w:val="0"/>
          <w:sz w:val="32"/>
          <w:szCs w:val="32"/>
        </w:rPr>
        <w:t>绣花</w:t>
      </w:r>
      <w:r>
        <w:rPr>
          <w:rFonts w:eastAsia="仿宋_GB2312"/>
          <w:color w:val="auto"/>
          <w:kern w:val="0"/>
          <w:sz w:val="32"/>
          <w:szCs w:val="32"/>
        </w:rPr>
        <w:t>”</w:t>
      </w:r>
      <w:r>
        <w:rPr>
          <w:rFonts w:hint="eastAsia" w:eastAsia="仿宋_GB2312"/>
          <w:color w:val="auto"/>
          <w:kern w:val="0"/>
          <w:sz w:val="32"/>
          <w:szCs w:val="32"/>
        </w:rPr>
        <w:t>功夫，使今年全县经济社会发展主要预期目标达到：</w:t>
      </w:r>
      <w:r>
        <w:rPr>
          <w:rFonts w:hint="eastAsia" w:eastAsia="仿宋_GB2312"/>
          <w:color w:val="auto"/>
          <w:kern w:val="0"/>
          <w:sz w:val="32"/>
          <w:szCs w:val="32"/>
        </w:rPr>
        <w:t>生产总值增长7</w:t>
      </w:r>
      <w:r>
        <w:rPr>
          <w:rFonts w:eastAsia="仿宋_GB2312"/>
          <w:color w:val="auto"/>
          <w:kern w:val="0"/>
          <w:sz w:val="32"/>
          <w:szCs w:val="32"/>
        </w:rPr>
        <w:t>%</w:t>
      </w:r>
      <w:r>
        <w:rPr>
          <w:rFonts w:hint="eastAsia" w:eastAsia="仿宋_GB2312"/>
          <w:color w:val="auto"/>
          <w:kern w:val="0"/>
          <w:sz w:val="32"/>
          <w:szCs w:val="32"/>
        </w:rPr>
        <w:t>，节能减排控制在市定指标以内。根据</w:t>
      </w:r>
      <w:r>
        <w:rPr>
          <w:rFonts w:eastAsia="仿宋_GB2312"/>
          <w:color w:val="auto"/>
          <w:kern w:val="0"/>
          <w:sz w:val="32"/>
          <w:szCs w:val="32"/>
        </w:rPr>
        <w:t>“</w:t>
      </w:r>
      <w:r>
        <w:rPr>
          <w:rFonts w:hint="eastAsia" w:eastAsia="仿宋_GB2312"/>
          <w:color w:val="auto"/>
          <w:kern w:val="0"/>
          <w:sz w:val="32"/>
          <w:szCs w:val="32"/>
        </w:rPr>
        <w:t>突出重点、合力攻坚</w:t>
      </w:r>
      <w:r>
        <w:rPr>
          <w:rFonts w:eastAsia="仿宋_GB2312"/>
          <w:color w:val="auto"/>
          <w:kern w:val="0"/>
          <w:sz w:val="32"/>
          <w:szCs w:val="32"/>
        </w:rPr>
        <w:t>”</w:t>
      </w:r>
      <w:r>
        <w:rPr>
          <w:rFonts w:hint="eastAsia" w:eastAsia="仿宋_GB2312"/>
          <w:color w:val="auto"/>
          <w:kern w:val="0"/>
          <w:sz w:val="32"/>
          <w:szCs w:val="32"/>
        </w:rPr>
        <w:t>的思路，严格按照</w:t>
      </w:r>
      <w:r>
        <w:rPr>
          <w:rFonts w:eastAsia="仿宋_GB2312"/>
          <w:color w:val="auto"/>
          <w:kern w:val="0"/>
          <w:sz w:val="32"/>
          <w:szCs w:val="32"/>
        </w:rPr>
        <w:t>“</w:t>
      </w:r>
      <w:r>
        <w:rPr>
          <w:rFonts w:hint="eastAsia" w:eastAsia="仿宋_GB2312"/>
          <w:color w:val="auto"/>
          <w:kern w:val="0"/>
          <w:sz w:val="32"/>
          <w:szCs w:val="32"/>
        </w:rPr>
        <w:t>花钱必有效</w:t>
      </w:r>
      <w:r>
        <w:rPr>
          <w:rFonts w:hint="eastAsia" w:eastAsia="仿宋_GB2312"/>
          <w:color w:val="auto"/>
          <w:kern w:val="0"/>
          <w:sz w:val="32"/>
          <w:szCs w:val="32"/>
          <w:lang w:eastAsia="zh-CN"/>
        </w:rPr>
        <w:t>，</w:t>
      </w:r>
      <w:r>
        <w:rPr>
          <w:rFonts w:hint="eastAsia" w:eastAsia="仿宋_GB2312"/>
          <w:color w:val="auto"/>
          <w:kern w:val="0"/>
          <w:sz w:val="32"/>
          <w:szCs w:val="32"/>
        </w:rPr>
        <w:t>无效必问责</w:t>
      </w:r>
      <w:r>
        <w:rPr>
          <w:rFonts w:eastAsia="仿宋_GB2312"/>
          <w:color w:val="auto"/>
          <w:kern w:val="0"/>
          <w:sz w:val="32"/>
          <w:szCs w:val="32"/>
        </w:rPr>
        <w:t>”</w:t>
      </w:r>
      <w:r>
        <w:rPr>
          <w:rFonts w:hint="eastAsia" w:eastAsia="仿宋_GB2312"/>
          <w:color w:val="auto"/>
          <w:kern w:val="0"/>
          <w:sz w:val="32"/>
          <w:szCs w:val="32"/>
        </w:rPr>
        <w:t>原则，抓好重点区域镇村，巩固拓展脱贫攻坚成果，凝聚支持合力，稳政策，防返贫，固成果，接续推进乡村振兴。</w:t>
      </w:r>
    </w:p>
    <w:p>
      <w:pPr>
        <w:pStyle w:val="10"/>
        <w:pageBreakBefore w:val="0"/>
        <w:kinsoku/>
        <w:wordWrap/>
        <w:overflowPunct/>
        <w:topLinePunct w:val="0"/>
        <w:bidi w:val="0"/>
        <w:adjustRightInd/>
        <w:snapToGrid/>
        <w:spacing w:before="0" w:beforeAutospacing="0" w:after="0" w:afterAutospacing="0" w:line="580" w:lineRule="exact"/>
        <w:ind w:firstLine="480" w:firstLineChars="200"/>
        <w:jc w:val="both"/>
        <w:textAlignment w:val="auto"/>
        <w:rPr>
          <w:rFonts w:ascii="Times New Roman" w:hAnsi="Times New Roman" w:eastAsia="仿宋_GB2312" w:cs="Times New Roman"/>
          <w:color w:val="auto"/>
          <w:sz w:val="32"/>
          <w:szCs w:val="32"/>
        </w:rPr>
      </w:pPr>
      <w:r>
        <w:rPr>
          <w:color w:val="auto"/>
        </w:rPr>
        <w:t xml:space="preserve">   </w:t>
      </w:r>
      <w:r>
        <w:rPr>
          <w:rFonts w:hint="eastAsia" w:ascii="Times New Roman" w:hAnsi="Times New Roman" w:eastAsia="仿宋_GB2312" w:cs="Times New Roman"/>
          <w:color w:val="auto"/>
          <w:sz w:val="32"/>
          <w:szCs w:val="32"/>
        </w:rPr>
        <w:t>系统实施项目建设，着力夯实高质量发展基础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加快建设“四大名城”，着力构建现代化经济体系。按照“一产茶菌果、二产钒硅镁、三产康养游”产业发展思路，着力打造“新农业、新材料、大旅游、大健康”四大百亿产业集群，推动“四大名城”建设实现新突破。紧扣“生态茶城”建设，培育壮大链主企业，加快富水城关试马茶产业三产融合示范园等项目建设。紧扣“产业新城”建设，培育壮大中剑实业等链主企业，推动海越能源全钒液流电池等项目落地，推进钒材料产业园、硅科技产业园、镁材料产业园“三大产业园”建设。紧扣“旅游名城”建设，扎实开展国家全域旅游示范县、金丝峡国家旅游度假区创建，推进西街古城</w:t>
      </w:r>
      <w:r>
        <w:rPr>
          <w:rFonts w:ascii="Times New Roman" w:hAnsi="Times New Roman" w:eastAsia="仿宋_GB2312" w:cs="Times New Roman"/>
          <w:color w:val="auto"/>
          <w:sz w:val="32"/>
          <w:szCs w:val="32"/>
        </w:rPr>
        <w:t>3A</w:t>
      </w:r>
      <w:r>
        <w:rPr>
          <w:rFonts w:hint="eastAsia" w:ascii="Times New Roman" w:hAnsi="Times New Roman" w:eastAsia="仿宋_GB2312" w:cs="Times New Roman"/>
          <w:color w:val="auto"/>
          <w:sz w:val="32"/>
          <w:szCs w:val="32"/>
        </w:rPr>
        <w:t>景区等创建，加快金丝峡旅游康养示范园区等项目建设。紧扣“康养慢城”建设，壮大康满源等链主企业，加快朝阳大健康医养社区等重点项目建设。以县域工业集中区创建省级经济技术开发区为契机，扩规模、建集群、育主体，不断提升园区综合承载力。依托资源、依靠科技推动工业转型升级，促进茶、钒、硅、镁等十大产业链向上下游延伸、高精尖迈进。统筹推进乡村振兴，着力加快农业农村现代化。严格落实“四个不摘”，抓好易地扶贫搬迁后续扶持，实行劳务输出转移、公益性岗位安置、社区工厂吸纳等“五个一批”措施，稳步提高脱贫人口收入。持续开展秦岭山水乡村建设，实施农房品质提升、人居环境整治行动，加快补齐乡村基础设施、产业发展等短板。坚持全县统筹、专班推进、清单落实，扎实推动产业、人才、文化、生态、组织振兴。实施质量兴农、绿色兴农、品牌兴农，推动农村一二三产业融合发展，形成绿色安全、优质高效的乡村产业体系。</w:t>
      </w:r>
    </w:p>
    <w:p>
      <w:pPr>
        <w:pageBreakBefore w:val="0"/>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（二）产业发展类项目绩效目标</w:t>
      </w:r>
    </w:p>
    <w:p>
      <w:pPr>
        <w:pStyle w:val="5"/>
        <w:pageBreakBefore w:val="0"/>
        <w:kinsoku/>
        <w:wordWrap/>
        <w:overflowPunct/>
        <w:topLinePunct w:val="0"/>
        <w:bidi w:val="0"/>
        <w:adjustRightInd/>
        <w:snapToGrid/>
        <w:spacing w:line="580" w:lineRule="exact"/>
        <w:ind w:firstLine="640" w:firstLineChars="20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为了巩固拓展脱贫攻坚成果与乡村振兴有效衔接，通过整合农业产业发展资金，聚焦“生态茶城”建设，大力发展茶叶首位产业，改造和新建茶园各</w:t>
      </w: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万亩，着力打造富水、试马、城关三大茶叶产业集中区；加快食用菌、猕猴桃等农产品基地建设，不断提升农业规模化、产业化水平，促使脱贫区域农、林、药、畜、果业发展壮大，农业产业得到巩固提升，实现脱贫人口充分就业，增加收入</w:t>
      </w:r>
      <w:r>
        <w:rPr>
          <w:rFonts w:hint="eastAsia" w:ascii="Times New Roman" w:hAnsi="Times New Roman" w:eastAsia="仿宋_GB2312" w:cs="Times New Roman"/>
          <w:color w:val="auto"/>
          <w:kern w:val="0"/>
          <w:sz w:val="32"/>
          <w:szCs w:val="32"/>
        </w:rPr>
        <w:t>。脱贫人口年均增收</w:t>
      </w:r>
      <w:r>
        <w:rPr>
          <w:rFonts w:ascii="Times New Roman" w:hAnsi="Times New Roman" w:eastAsia="仿宋_GB2312" w:cs="Times New Roman"/>
          <w:color w:val="auto"/>
          <w:kern w:val="0"/>
          <w:sz w:val="32"/>
          <w:szCs w:val="32"/>
        </w:rPr>
        <w:t>1000</w:t>
      </w:r>
      <w:r>
        <w:rPr>
          <w:rFonts w:hint="eastAsia" w:ascii="Times New Roman" w:hAnsi="Times New Roman" w:eastAsia="仿宋_GB2312" w:cs="Times New Roman"/>
          <w:color w:val="auto"/>
          <w:kern w:val="0"/>
          <w:sz w:val="32"/>
          <w:szCs w:val="32"/>
        </w:rPr>
        <w:t>元左右。</w:t>
      </w:r>
    </w:p>
    <w:p>
      <w:pPr>
        <w:pageBreakBefore w:val="0"/>
        <w:shd w:val="clear" w:color="auto" w:fill="FFFFFF"/>
        <w:kinsoku/>
        <w:wordWrap/>
        <w:overflowPunct/>
        <w:topLinePunct w:val="0"/>
        <w:bidi w:val="0"/>
        <w:adjustRightInd/>
        <w:snapToGrid/>
        <w:spacing w:line="580" w:lineRule="exact"/>
        <w:ind w:firstLine="640" w:firstLineChars="200"/>
        <w:textAlignment w:val="auto"/>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（三）基础设施类项目绩效目标</w:t>
      </w:r>
    </w:p>
    <w:p>
      <w:pPr>
        <w:pageBreakBefore w:val="0"/>
        <w:kinsoku/>
        <w:wordWrap/>
        <w:overflowPunct/>
        <w:topLinePunct w:val="0"/>
        <w:bidi w:val="0"/>
        <w:adjustRightInd/>
        <w:snapToGrid/>
        <w:spacing w:line="58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通过财政涉农资金整合使项目区农村</w:t>
      </w:r>
      <w:r>
        <w:rPr>
          <w:rFonts w:hint="eastAsia" w:eastAsia="仿宋_GB2312"/>
          <w:color w:val="auto"/>
          <w:kern w:val="0"/>
          <w:sz w:val="32"/>
          <w:szCs w:val="32"/>
        </w:rPr>
        <w:t>水、路（桥）、河堤等基础设施建设得到明显改善，</w:t>
      </w:r>
      <w:r>
        <w:rPr>
          <w:rFonts w:hint="eastAsia" w:ascii="仿宋_GB2312" w:hAnsi="仿宋_GB2312" w:eastAsia="仿宋_GB2312" w:cs="仿宋_GB2312"/>
          <w:color w:val="auto"/>
          <w:sz w:val="32"/>
          <w:szCs w:val="32"/>
        </w:rPr>
        <w:t>巩固提升“两不愁三保障”及饮水安全保障水平；扎实</w:t>
      </w:r>
      <w:r>
        <w:rPr>
          <w:rFonts w:hint="eastAsia" w:ascii="仿宋_GB2312" w:hAnsi="仿宋_GB2312" w:eastAsia="仿宋_GB2312" w:cs="仿宋_GB2312"/>
          <w:color w:val="auto"/>
          <w:sz w:val="32"/>
          <w:szCs w:val="40"/>
        </w:rPr>
        <w:t>开展“</w:t>
      </w:r>
      <w:r>
        <w:rPr>
          <w:rFonts w:hint="eastAsia" w:ascii="仿宋" w:hAnsi="仿宋" w:eastAsia="仿宋" w:cs="仿宋"/>
          <w:color w:val="auto"/>
          <w:sz w:val="32"/>
          <w:szCs w:val="32"/>
        </w:rPr>
        <w:t>两改两转三促进”专项行动，不断提高农村基础设施完备度、人居环境舒适度。科学划定空间布局，分类编制村庄规划，深入开展农村人居环境整治提升五年行动，持续推进农村改厕、垃圾治理和污水治理“三大革命”，提高农业生产废弃物资源化利用水平，有序推进乡村振兴示范村建设，不断提升村容村貌和农村基础设施建设水平，</w:t>
      </w:r>
      <w:r>
        <w:rPr>
          <w:rFonts w:hint="eastAsia" w:eastAsia="仿宋_GB2312"/>
          <w:color w:val="auto"/>
          <w:kern w:val="0"/>
          <w:sz w:val="32"/>
          <w:szCs w:val="32"/>
        </w:rPr>
        <w:t>改</w:t>
      </w:r>
      <w:r>
        <w:rPr>
          <w:rFonts w:hint="eastAsia" w:eastAsia="仿宋_GB2312"/>
          <w:color w:val="auto"/>
          <w:kern w:val="0"/>
          <w:sz w:val="32"/>
          <w:szCs w:val="32"/>
        </w:rPr>
        <w:t>善群众生产生活条件，提高群众生活质量。</w:t>
      </w:r>
    </w:p>
    <w:p>
      <w:pPr>
        <w:pageBreakBefore w:val="0"/>
        <w:numPr>
          <w:ilvl w:val="0"/>
          <w:numId w:val="0"/>
        </w:numPr>
        <w:shd w:val="clear" w:color="auto" w:fill="FFFFFF"/>
        <w:kinsoku/>
        <w:wordWrap/>
        <w:overflowPunct/>
        <w:topLinePunct w:val="0"/>
        <w:bidi w:val="0"/>
        <w:adjustRightInd/>
        <w:snapToGrid/>
        <w:spacing w:line="580" w:lineRule="exact"/>
        <w:ind w:left="630" w:leftChars="0"/>
        <w:textAlignment w:val="auto"/>
        <w:rPr>
          <w:rFonts w:hint="eastAsia" w:ascii="楷体_GB2312" w:hAnsi="楷体_GB2312" w:eastAsia="楷体_GB2312" w:cs="楷体_GB2312"/>
          <w:b/>
          <w:bCs/>
          <w:color w:val="auto"/>
          <w:kern w:val="0"/>
          <w:sz w:val="32"/>
          <w:szCs w:val="32"/>
          <w:lang w:eastAsia="zh-CN"/>
        </w:rPr>
      </w:pPr>
      <w:r>
        <w:rPr>
          <w:rFonts w:hint="eastAsia" w:ascii="楷体_GB2312" w:hAnsi="楷体_GB2312" w:eastAsia="楷体_GB2312" w:cs="楷体_GB2312"/>
          <w:b/>
          <w:bCs/>
          <w:color w:val="auto"/>
          <w:kern w:val="0"/>
          <w:sz w:val="32"/>
          <w:szCs w:val="32"/>
          <w:lang w:eastAsia="zh-CN"/>
        </w:rPr>
        <w:t>（四）其他类绩效目标</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通过扶持、引导和培训，强化能力建设，以培养有文化、懂技术、会经营的新型农民为目标，提高脱贫人口素质，增强其就业和创业能力，促进群众增收。</w:t>
      </w:r>
    </w:p>
    <w:p>
      <w:pPr>
        <w:pageBreakBefore w:val="0"/>
        <w:kinsoku/>
        <w:wordWrap/>
        <w:overflowPunct/>
        <w:topLinePunct w:val="0"/>
        <w:bidi w:val="0"/>
        <w:adjustRightInd/>
        <w:snapToGrid/>
        <w:spacing w:line="580" w:lineRule="exact"/>
        <w:ind w:firstLine="640" w:firstLineChars="200"/>
        <w:textAlignment w:val="auto"/>
        <w:rPr>
          <w:rFonts w:eastAsia="仿宋_GB2312"/>
          <w:bCs/>
          <w:color w:val="auto"/>
          <w:sz w:val="32"/>
          <w:szCs w:val="32"/>
        </w:rPr>
      </w:pPr>
    </w:p>
    <w:p>
      <w:pPr>
        <w:pageBreakBefore w:val="0"/>
        <w:kinsoku/>
        <w:wordWrap/>
        <w:overflowPunct/>
        <w:topLinePunct w:val="0"/>
        <w:bidi w:val="0"/>
        <w:adjustRightInd/>
        <w:snapToGrid/>
        <w:spacing w:line="580" w:lineRule="exact"/>
        <w:ind w:firstLine="640" w:firstLineChars="200"/>
        <w:textAlignment w:val="auto"/>
        <w:rPr>
          <w:rFonts w:eastAsia="仿宋_GB2312"/>
          <w:bCs/>
          <w:color w:val="auto"/>
          <w:spacing w:val="-17"/>
          <w:sz w:val="32"/>
          <w:szCs w:val="32"/>
        </w:rPr>
      </w:pPr>
      <w:r>
        <w:rPr>
          <w:rFonts w:hint="eastAsia" w:eastAsia="仿宋_GB2312"/>
          <w:bCs/>
          <w:color w:val="auto"/>
          <w:sz w:val="32"/>
          <w:szCs w:val="32"/>
        </w:rPr>
        <w:t>附件</w:t>
      </w:r>
      <w:r>
        <w:rPr>
          <w:rFonts w:hint="eastAsia" w:eastAsia="仿宋_GB2312"/>
          <w:bCs/>
          <w:color w:val="auto"/>
          <w:sz w:val="32"/>
          <w:szCs w:val="32"/>
          <w:lang w:eastAsia="zh-CN"/>
        </w:rPr>
        <w:t>：</w:t>
      </w:r>
      <w:r>
        <w:rPr>
          <w:rFonts w:eastAsia="仿宋_GB2312"/>
          <w:bCs/>
          <w:color w:val="auto"/>
          <w:sz w:val="32"/>
          <w:szCs w:val="32"/>
        </w:rPr>
        <w:t>1.</w:t>
      </w:r>
      <w:r>
        <w:rPr>
          <w:rFonts w:hint="eastAsia" w:eastAsia="仿宋_GB2312"/>
          <w:bCs/>
          <w:color w:val="auto"/>
          <w:spacing w:val="-17"/>
          <w:sz w:val="32"/>
          <w:szCs w:val="32"/>
        </w:rPr>
        <w:t>商南县</w:t>
      </w:r>
      <w:r>
        <w:rPr>
          <w:rFonts w:eastAsia="仿宋_GB2312"/>
          <w:bCs/>
          <w:color w:val="auto"/>
          <w:spacing w:val="-17"/>
          <w:sz w:val="32"/>
          <w:szCs w:val="32"/>
        </w:rPr>
        <w:t>2023</w:t>
      </w:r>
      <w:r>
        <w:rPr>
          <w:rFonts w:hint="eastAsia" w:eastAsia="仿宋_GB2312"/>
          <w:bCs/>
          <w:color w:val="auto"/>
          <w:spacing w:val="-17"/>
          <w:sz w:val="32"/>
          <w:szCs w:val="32"/>
        </w:rPr>
        <w:t>年度统筹整合财政涉农资金（年初）明细表</w:t>
      </w:r>
    </w:p>
    <w:p>
      <w:pPr>
        <w:pageBreakBefore w:val="0"/>
        <w:kinsoku/>
        <w:wordWrap/>
        <w:overflowPunct/>
        <w:topLinePunct w:val="0"/>
        <w:bidi w:val="0"/>
        <w:adjustRightInd/>
        <w:snapToGrid/>
        <w:spacing w:line="580" w:lineRule="exact"/>
        <w:ind w:firstLine="1430" w:firstLineChars="500"/>
        <w:textAlignment w:val="auto"/>
        <w:rPr>
          <w:rFonts w:eastAsia="仿宋_GB2312"/>
          <w:color w:val="auto"/>
          <w:spacing w:val="-17"/>
          <w:sz w:val="32"/>
          <w:szCs w:val="32"/>
        </w:rPr>
      </w:pPr>
      <w:r>
        <w:rPr>
          <w:rFonts w:eastAsia="仿宋_GB2312"/>
          <w:bCs/>
          <w:color w:val="auto"/>
          <w:spacing w:val="-17"/>
          <w:sz w:val="32"/>
          <w:szCs w:val="32"/>
        </w:rPr>
        <w:t>2.</w:t>
      </w:r>
      <w:r>
        <w:rPr>
          <w:rFonts w:hint="eastAsia" w:eastAsia="仿宋_GB2312"/>
          <w:bCs/>
          <w:color w:val="auto"/>
          <w:spacing w:val="-17"/>
          <w:sz w:val="32"/>
          <w:szCs w:val="32"/>
        </w:rPr>
        <w:t>商南县</w:t>
      </w:r>
      <w:r>
        <w:rPr>
          <w:rFonts w:eastAsia="仿宋_GB2312"/>
          <w:bCs/>
          <w:color w:val="auto"/>
          <w:spacing w:val="-17"/>
          <w:sz w:val="32"/>
          <w:szCs w:val="32"/>
        </w:rPr>
        <w:t>2023</w:t>
      </w:r>
      <w:r>
        <w:rPr>
          <w:rFonts w:hint="eastAsia" w:eastAsia="仿宋_GB2312"/>
          <w:bCs/>
          <w:color w:val="auto"/>
          <w:spacing w:val="-17"/>
          <w:sz w:val="32"/>
          <w:szCs w:val="32"/>
        </w:rPr>
        <w:t>年度统筹整合财政涉农资金（年初）项目明细</w:t>
      </w:r>
    </w:p>
    <w:p>
      <w:pPr>
        <w:pageBreakBefore w:val="0"/>
        <w:tabs>
          <w:tab w:val="left" w:pos="1633"/>
        </w:tabs>
        <w:kinsoku/>
        <w:wordWrap/>
        <w:overflowPunct/>
        <w:topLinePunct w:val="0"/>
        <w:bidi w:val="0"/>
        <w:adjustRightInd/>
        <w:snapToGrid/>
        <w:spacing w:line="580" w:lineRule="exact"/>
        <w:ind w:right="1283" w:rightChars="611"/>
        <w:textAlignment w:val="auto"/>
        <w:rPr>
          <w:rFonts w:eastAsia="仿宋_GB2312"/>
          <w:color w:val="auto"/>
          <w:sz w:val="32"/>
          <w:szCs w:val="32"/>
        </w:rPr>
      </w:pPr>
      <w:r>
        <w:rPr>
          <w:rFonts w:hint="eastAsia" w:eastAsia="仿宋_GB2312"/>
          <w:color w:val="auto"/>
          <w:sz w:val="32"/>
          <w:szCs w:val="32"/>
        </w:rPr>
        <w:tab/>
      </w:r>
      <w:r>
        <w:rPr>
          <w:rFonts w:hint="eastAsia" w:eastAsia="仿宋_GB2312"/>
          <w:color w:val="auto"/>
          <w:sz w:val="32"/>
          <w:szCs w:val="32"/>
        </w:rPr>
        <w:t>表</w:t>
      </w:r>
    </w:p>
    <w:p>
      <w:pPr>
        <w:pageBreakBefore w:val="0"/>
        <w:kinsoku/>
        <w:wordWrap/>
        <w:overflowPunct/>
        <w:topLinePunct w:val="0"/>
        <w:bidi w:val="0"/>
        <w:adjustRightInd/>
        <w:snapToGrid/>
        <w:spacing w:line="580" w:lineRule="exact"/>
        <w:ind w:right="1283" w:rightChars="611"/>
        <w:textAlignment w:val="auto"/>
        <w:rPr>
          <w:rFonts w:eastAsia="仿宋_GB2312"/>
          <w:color w:val="auto"/>
          <w:sz w:val="32"/>
          <w:szCs w:val="32"/>
        </w:rPr>
      </w:pPr>
    </w:p>
    <w:p>
      <w:pPr>
        <w:pageBreakBefore w:val="0"/>
        <w:tabs>
          <w:tab w:val="left" w:pos="7561"/>
        </w:tabs>
        <w:kinsoku/>
        <w:wordWrap/>
        <w:overflowPunct/>
        <w:topLinePunct w:val="0"/>
        <w:bidi w:val="0"/>
        <w:adjustRightInd/>
        <w:snapToGrid/>
        <w:spacing w:line="580" w:lineRule="exact"/>
        <w:ind w:firstLine="4800" w:firstLineChars="1500"/>
        <w:jc w:val="left"/>
        <w:textAlignment w:val="auto"/>
        <w:rPr>
          <w:color w:val="auto"/>
        </w:rPr>
      </w:pPr>
      <w:r>
        <w:rPr>
          <w:rFonts w:eastAsia="仿宋_GB2312"/>
          <w:color w:val="auto"/>
          <w:sz w:val="32"/>
          <w:szCs w:val="32"/>
        </w:rPr>
        <w:t>2023</w:t>
      </w:r>
      <w:r>
        <w:rPr>
          <w:rFonts w:hint="eastAsia" w:eastAsia="仿宋_GB2312"/>
          <w:color w:val="auto"/>
          <w:sz w:val="32"/>
          <w:szCs w:val="32"/>
        </w:rPr>
        <w:t>年</w:t>
      </w:r>
      <w:r>
        <w:rPr>
          <w:rFonts w:eastAsia="仿宋_GB2312"/>
          <w:color w:val="auto"/>
          <w:sz w:val="32"/>
          <w:szCs w:val="32"/>
        </w:rPr>
        <w:t>2</w:t>
      </w:r>
      <w:r>
        <w:rPr>
          <w:rFonts w:hint="eastAsia" w:eastAsia="仿宋_GB2312"/>
          <w:color w:val="auto"/>
          <w:sz w:val="32"/>
          <w:szCs w:val="32"/>
        </w:rPr>
        <w:t>月</w:t>
      </w:r>
      <w:r>
        <w:rPr>
          <w:rFonts w:eastAsia="仿宋_GB2312"/>
          <w:color w:val="auto"/>
          <w:sz w:val="32"/>
          <w:szCs w:val="32"/>
        </w:rPr>
        <w:t>11</w:t>
      </w:r>
      <w:r>
        <w:rPr>
          <w:rFonts w:hint="eastAsia" w:eastAsia="仿宋_GB2312"/>
          <w:color w:val="auto"/>
          <w:sz w:val="32"/>
          <w:szCs w:val="32"/>
        </w:rPr>
        <w:t>日</w:t>
      </w:r>
    </w:p>
    <w:sectPr>
      <w:footerReference r:id="rId8" w:type="default"/>
      <w:pgSz w:w="11906" w:h="16838"/>
      <w:pgMar w:top="1701" w:right="1531" w:bottom="1587" w:left="1531" w:header="567" w:footer="1531" w:gutter="0"/>
      <w:pgNumType w:start="1"/>
      <w:cols w:space="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皎月" w:date="2023-04-23T09:48:47Z" w:initials="">
    <w:p w14:paraId="765007A5">
      <w:pPr>
        <w:pStyle w:val="4"/>
      </w:pPr>
      <w:r>
        <w:annotationRef/>
      </w:r>
    </w:p>
  </w:comment>
  <w:comment w:id="1" w:author="皎月" w:date="2023-04-23T09:53:59Z" w:initials="">
    <w:p w14:paraId="22E91BD4">
      <w:pPr>
        <w:pStyle w:val="4"/>
      </w:pPr>
      <w:r>
        <w:annotationRef/>
      </w:r>
    </w:p>
  </w:comment>
  <w:comment w:id="2" w:author="皎月" w:date="2023-04-23T09:54:01Z" w:initials="">
    <w:p w14:paraId="3447023B">
      <w:pPr>
        <w:pStyle w:val="4"/>
      </w:pPr>
      <w:r>
        <w:annotationRef/>
      </w:r>
    </w:p>
  </w:comment>
  <w:comment w:id="3" w:author="皎月" w:date="2023-04-23T09:54:01Z" w:initials="">
    <w:p w14:paraId="191D6510">
      <w:pPr>
        <w:pStyle w:val="4"/>
      </w:pPr>
      <w:r>
        <w:annotationRef/>
      </w:r>
    </w:p>
  </w:comment>
  <w:comment w:id="4" w:author="皎月" w:date="2023-04-23T09:54:02Z" w:initials="">
    <w:p w14:paraId="3E0D182C">
      <w:pPr>
        <w:pStyle w:val="4"/>
      </w:pPr>
      <w:r>
        <w:annotationRef/>
      </w:r>
    </w:p>
  </w:comment>
  <w:comment w:id="5" w:author="皎月" w:date="2023-04-23T09:54:03Z" w:initials="">
    <w:p w14:paraId="5FBE452B">
      <w:pPr>
        <w:pStyle w:val="4"/>
      </w:pPr>
      <w:r>
        <w:annotationRef/>
      </w:r>
    </w:p>
  </w:comment>
  <w:comment w:id="6" w:author="皎月" w:date="2023-04-23T09:55:01Z" w:initials="">
    <w:p w14:paraId="029671AF">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5007A5" w15:done="0"/>
  <w15:commentEx w15:paraId="22E91BD4" w15:done="0"/>
  <w15:commentEx w15:paraId="3447023B" w15:done="0"/>
  <w15:commentEx w15:paraId="191D6510" w15:done="0"/>
  <w15:commentEx w15:paraId="3E0D182C" w15:done="0"/>
  <w15:commentEx w15:paraId="5FBE452B" w15:done="0"/>
  <w15:commentEx w15:paraId="029671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4"/>
                              <w:rFonts w:ascii="宋体" w:cs="宋体"/>
                            </w:rPr>
                          </w:pPr>
                          <w:r>
                            <w:rPr>
                              <w:rStyle w:val="14"/>
                              <w:rFonts w:ascii="宋体" w:hAnsi="宋体" w:cs="宋体"/>
                            </w:rPr>
                            <w:fldChar w:fldCharType="begin"/>
                          </w:r>
                          <w:r>
                            <w:rPr>
                              <w:rStyle w:val="14"/>
                              <w:rFonts w:ascii="宋体" w:hAnsi="宋体" w:cs="宋体"/>
                            </w:rPr>
                            <w:instrText xml:space="preserve">PAGE  </w:instrText>
                          </w:r>
                          <w:r>
                            <w:rPr>
                              <w:rStyle w:val="14"/>
                              <w:rFonts w:ascii="宋体" w:hAnsi="宋体" w:cs="宋体"/>
                            </w:rPr>
                            <w:fldChar w:fldCharType="separate"/>
                          </w:r>
                          <w:r>
                            <w:rPr>
                              <w:rStyle w:val="14"/>
                              <w:rFonts w:ascii="宋体" w:hAnsi="宋体" w:cs="宋体"/>
                            </w:rPr>
                            <w:t>17</w:t>
                          </w:r>
                          <w:r>
                            <w:rPr>
                              <w:rStyle w:val="14"/>
                              <w:rFonts w:ascii="宋体" w:hAnsi="宋体" w:cs="宋体"/>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z/8WJzwEAAKkDAAAOAAAAAAAAAAEAIAAAAB4BAABkcnMv&#10;ZTJvRG9jLnhtbFBLBQYAAAAABgAGAFkBAABfBQAAAAA=&#10;">
              <v:fill on="f" focussize="0,0"/>
              <v:stroke on="f"/>
              <v:imagedata o:title=""/>
              <o:lock v:ext="edit" aspectratio="f"/>
              <v:textbox inset="0mm,0mm,0mm,0mm" style="mso-fit-shape-to-text:t;">
                <w:txbxContent>
                  <w:p>
                    <w:pPr>
                      <w:pStyle w:val="6"/>
                      <w:rPr>
                        <w:rStyle w:val="14"/>
                        <w:rFonts w:ascii="宋体" w:cs="宋体"/>
                      </w:rPr>
                    </w:pPr>
                    <w:r>
                      <w:rPr>
                        <w:rStyle w:val="14"/>
                        <w:rFonts w:ascii="宋体" w:hAnsi="宋体" w:cs="宋体"/>
                      </w:rPr>
                      <w:fldChar w:fldCharType="begin"/>
                    </w:r>
                    <w:r>
                      <w:rPr>
                        <w:rStyle w:val="14"/>
                        <w:rFonts w:ascii="宋体" w:hAnsi="宋体" w:cs="宋体"/>
                      </w:rPr>
                      <w:instrText xml:space="preserve">PAGE  </w:instrText>
                    </w:r>
                    <w:r>
                      <w:rPr>
                        <w:rStyle w:val="14"/>
                        <w:rFonts w:ascii="宋体" w:hAnsi="宋体" w:cs="宋体"/>
                      </w:rPr>
                      <w:fldChar w:fldCharType="separate"/>
                    </w:r>
                    <w:r>
                      <w:rPr>
                        <w:rStyle w:val="14"/>
                        <w:rFonts w:ascii="宋体" w:hAnsi="宋体" w:cs="宋体"/>
                      </w:rPr>
                      <w:t>17</w:t>
                    </w:r>
                    <w:r>
                      <w:rPr>
                        <w:rStyle w:val="14"/>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AEDCB"/>
    <w:multiLevelType w:val="singleLevel"/>
    <w:tmpl w:val="8A5AEDCB"/>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皎月">
    <w15:presenceInfo w15:providerId="WPS Office" w15:userId="1016964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MjYyZTQwNjA2NTMxNGMzYzkzZTUzMmE2OWYyZDkifQ=="/>
  </w:docVars>
  <w:rsids>
    <w:rsidRoot w:val="00A56B3E"/>
    <w:rsid w:val="00000B98"/>
    <w:rsid w:val="0000115C"/>
    <w:rsid w:val="0000126A"/>
    <w:rsid w:val="00002737"/>
    <w:rsid w:val="0000299F"/>
    <w:rsid w:val="000029D6"/>
    <w:rsid w:val="00003105"/>
    <w:rsid w:val="000031F9"/>
    <w:rsid w:val="000039B0"/>
    <w:rsid w:val="0000402D"/>
    <w:rsid w:val="0000406D"/>
    <w:rsid w:val="00005C4F"/>
    <w:rsid w:val="000063B5"/>
    <w:rsid w:val="00006829"/>
    <w:rsid w:val="00007B45"/>
    <w:rsid w:val="00007CDB"/>
    <w:rsid w:val="00007E8E"/>
    <w:rsid w:val="000100F1"/>
    <w:rsid w:val="00010C07"/>
    <w:rsid w:val="00010F0A"/>
    <w:rsid w:val="00010FF1"/>
    <w:rsid w:val="000121DF"/>
    <w:rsid w:val="0001221B"/>
    <w:rsid w:val="000129E6"/>
    <w:rsid w:val="00013661"/>
    <w:rsid w:val="00013C14"/>
    <w:rsid w:val="00013ECF"/>
    <w:rsid w:val="00014102"/>
    <w:rsid w:val="00014141"/>
    <w:rsid w:val="00014146"/>
    <w:rsid w:val="00014B55"/>
    <w:rsid w:val="00014F0A"/>
    <w:rsid w:val="000152BD"/>
    <w:rsid w:val="000154AE"/>
    <w:rsid w:val="00015701"/>
    <w:rsid w:val="00015A57"/>
    <w:rsid w:val="00016337"/>
    <w:rsid w:val="00016877"/>
    <w:rsid w:val="000169F1"/>
    <w:rsid w:val="00016A37"/>
    <w:rsid w:val="00016CF3"/>
    <w:rsid w:val="00017168"/>
    <w:rsid w:val="000172FA"/>
    <w:rsid w:val="0002002B"/>
    <w:rsid w:val="00020226"/>
    <w:rsid w:val="000204BB"/>
    <w:rsid w:val="00020569"/>
    <w:rsid w:val="00020A3E"/>
    <w:rsid w:val="00020F9D"/>
    <w:rsid w:val="000215F3"/>
    <w:rsid w:val="00022651"/>
    <w:rsid w:val="00022A09"/>
    <w:rsid w:val="00022C90"/>
    <w:rsid w:val="00024021"/>
    <w:rsid w:val="00024BA4"/>
    <w:rsid w:val="00024DC4"/>
    <w:rsid w:val="00024DD4"/>
    <w:rsid w:val="00024E7A"/>
    <w:rsid w:val="000252D4"/>
    <w:rsid w:val="000257A9"/>
    <w:rsid w:val="00025C01"/>
    <w:rsid w:val="00025C9B"/>
    <w:rsid w:val="00026614"/>
    <w:rsid w:val="0002661D"/>
    <w:rsid w:val="000266BE"/>
    <w:rsid w:val="0002697C"/>
    <w:rsid w:val="00026E2C"/>
    <w:rsid w:val="000272C7"/>
    <w:rsid w:val="0002738D"/>
    <w:rsid w:val="00027CA1"/>
    <w:rsid w:val="00030585"/>
    <w:rsid w:val="00030702"/>
    <w:rsid w:val="00030B0A"/>
    <w:rsid w:val="00031291"/>
    <w:rsid w:val="000316D0"/>
    <w:rsid w:val="00032001"/>
    <w:rsid w:val="0003222F"/>
    <w:rsid w:val="000322E9"/>
    <w:rsid w:val="000323DB"/>
    <w:rsid w:val="00032768"/>
    <w:rsid w:val="00032D7C"/>
    <w:rsid w:val="00032E40"/>
    <w:rsid w:val="00032FB6"/>
    <w:rsid w:val="0003423D"/>
    <w:rsid w:val="000345D0"/>
    <w:rsid w:val="000349EE"/>
    <w:rsid w:val="00035685"/>
    <w:rsid w:val="00035DFE"/>
    <w:rsid w:val="00036429"/>
    <w:rsid w:val="0003658F"/>
    <w:rsid w:val="0003722B"/>
    <w:rsid w:val="00037682"/>
    <w:rsid w:val="00037BB9"/>
    <w:rsid w:val="00037E47"/>
    <w:rsid w:val="00037F8F"/>
    <w:rsid w:val="00040353"/>
    <w:rsid w:val="000403EA"/>
    <w:rsid w:val="00040713"/>
    <w:rsid w:val="000407F7"/>
    <w:rsid w:val="00040986"/>
    <w:rsid w:val="0004098E"/>
    <w:rsid w:val="00041452"/>
    <w:rsid w:val="0004156C"/>
    <w:rsid w:val="000418CD"/>
    <w:rsid w:val="00041A1C"/>
    <w:rsid w:val="00041A39"/>
    <w:rsid w:val="00041D1E"/>
    <w:rsid w:val="00042726"/>
    <w:rsid w:val="00042837"/>
    <w:rsid w:val="000429B6"/>
    <w:rsid w:val="00042FBD"/>
    <w:rsid w:val="000431EA"/>
    <w:rsid w:val="00043B28"/>
    <w:rsid w:val="00044076"/>
    <w:rsid w:val="00044C03"/>
    <w:rsid w:val="00044E63"/>
    <w:rsid w:val="00046767"/>
    <w:rsid w:val="0004697F"/>
    <w:rsid w:val="000473BC"/>
    <w:rsid w:val="000476D7"/>
    <w:rsid w:val="0005021F"/>
    <w:rsid w:val="00050766"/>
    <w:rsid w:val="000512FE"/>
    <w:rsid w:val="0005149E"/>
    <w:rsid w:val="000516E9"/>
    <w:rsid w:val="0005176B"/>
    <w:rsid w:val="00051862"/>
    <w:rsid w:val="000519B0"/>
    <w:rsid w:val="000520C2"/>
    <w:rsid w:val="00052665"/>
    <w:rsid w:val="00052AAD"/>
    <w:rsid w:val="00052B4B"/>
    <w:rsid w:val="00052D15"/>
    <w:rsid w:val="00052D2C"/>
    <w:rsid w:val="00052EEE"/>
    <w:rsid w:val="00052EEF"/>
    <w:rsid w:val="0005352A"/>
    <w:rsid w:val="00053759"/>
    <w:rsid w:val="00053815"/>
    <w:rsid w:val="00053C57"/>
    <w:rsid w:val="00053C74"/>
    <w:rsid w:val="00054115"/>
    <w:rsid w:val="000544EC"/>
    <w:rsid w:val="000545D6"/>
    <w:rsid w:val="0005468F"/>
    <w:rsid w:val="0005496E"/>
    <w:rsid w:val="00054A7F"/>
    <w:rsid w:val="0005538A"/>
    <w:rsid w:val="000555E9"/>
    <w:rsid w:val="00055900"/>
    <w:rsid w:val="00055A5E"/>
    <w:rsid w:val="00056671"/>
    <w:rsid w:val="00056786"/>
    <w:rsid w:val="000567BE"/>
    <w:rsid w:val="00056A14"/>
    <w:rsid w:val="00057110"/>
    <w:rsid w:val="00057D5B"/>
    <w:rsid w:val="00060118"/>
    <w:rsid w:val="000603A0"/>
    <w:rsid w:val="000604BD"/>
    <w:rsid w:val="00060534"/>
    <w:rsid w:val="00060C8C"/>
    <w:rsid w:val="00060D21"/>
    <w:rsid w:val="00060EE1"/>
    <w:rsid w:val="00060EFE"/>
    <w:rsid w:val="00060FB7"/>
    <w:rsid w:val="0006164E"/>
    <w:rsid w:val="00061CC5"/>
    <w:rsid w:val="00061D22"/>
    <w:rsid w:val="00061DDC"/>
    <w:rsid w:val="00062215"/>
    <w:rsid w:val="0006244D"/>
    <w:rsid w:val="000624CB"/>
    <w:rsid w:val="0006287B"/>
    <w:rsid w:val="00062AF6"/>
    <w:rsid w:val="00062B50"/>
    <w:rsid w:val="00062C1F"/>
    <w:rsid w:val="00062F03"/>
    <w:rsid w:val="0006419C"/>
    <w:rsid w:val="00064305"/>
    <w:rsid w:val="0006440B"/>
    <w:rsid w:val="000645E6"/>
    <w:rsid w:val="00064889"/>
    <w:rsid w:val="00064A65"/>
    <w:rsid w:val="00064B55"/>
    <w:rsid w:val="00064F82"/>
    <w:rsid w:val="0006588B"/>
    <w:rsid w:val="000659DC"/>
    <w:rsid w:val="00065C55"/>
    <w:rsid w:val="00066175"/>
    <w:rsid w:val="000662B0"/>
    <w:rsid w:val="00066678"/>
    <w:rsid w:val="000666A8"/>
    <w:rsid w:val="000669B2"/>
    <w:rsid w:val="00066F02"/>
    <w:rsid w:val="0007084C"/>
    <w:rsid w:val="0007091A"/>
    <w:rsid w:val="00070C4F"/>
    <w:rsid w:val="00070D38"/>
    <w:rsid w:val="000710F1"/>
    <w:rsid w:val="0007123B"/>
    <w:rsid w:val="00071B2F"/>
    <w:rsid w:val="00072288"/>
    <w:rsid w:val="000734BA"/>
    <w:rsid w:val="000739E4"/>
    <w:rsid w:val="00073AC4"/>
    <w:rsid w:val="000740A0"/>
    <w:rsid w:val="000748E7"/>
    <w:rsid w:val="00074DBC"/>
    <w:rsid w:val="00075277"/>
    <w:rsid w:val="00075350"/>
    <w:rsid w:val="0007581D"/>
    <w:rsid w:val="00075889"/>
    <w:rsid w:val="00076066"/>
    <w:rsid w:val="000762E4"/>
    <w:rsid w:val="00076408"/>
    <w:rsid w:val="00076556"/>
    <w:rsid w:val="00077371"/>
    <w:rsid w:val="00077378"/>
    <w:rsid w:val="00077849"/>
    <w:rsid w:val="00077BDB"/>
    <w:rsid w:val="00080610"/>
    <w:rsid w:val="00080AD5"/>
    <w:rsid w:val="0008158F"/>
    <w:rsid w:val="0008178D"/>
    <w:rsid w:val="00081988"/>
    <w:rsid w:val="00081AC8"/>
    <w:rsid w:val="00082317"/>
    <w:rsid w:val="00082337"/>
    <w:rsid w:val="000827B8"/>
    <w:rsid w:val="00082D26"/>
    <w:rsid w:val="00082DA1"/>
    <w:rsid w:val="000833B6"/>
    <w:rsid w:val="000833CD"/>
    <w:rsid w:val="000835C0"/>
    <w:rsid w:val="00083951"/>
    <w:rsid w:val="00084566"/>
    <w:rsid w:val="000845D8"/>
    <w:rsid w:val="00084673"/>
    <w:rsid w:val="00084C72"/>
    <w:rsid w:val="00085375"/>
    <w:rsid w:val="00085A62"/>
    <w:rsid w:val="00085C35"/>
    <w:rsid w:val="00085F5B"/>
    <w:rsid w:val="00086518"/>
    <w:rsid w:val="00086918"/>
    <w:rsid w:val="00086D37"/>
    <w:rsid w:val="0008798D"/>
    <w:rsid w:val="00087FD0"/>
    <w:rsid w:val="000900CC"/>
    <w:rsid w:val="00090AB4"/>
    <w:rsid w:val="0009119A"/>
    <w:rsid w:val="00091249"/>
    <w:rsid w:val="0009194F"/>
    <w:rsid w:val="00093183"/>
    <w:rsid w:val="00093497"/>
    <w:rsid w:val="00093519"/>
    <w:rsid w:val="000935F6"/>
    <w:rsid w:val="00093D9C"/>
    <w:rsid w:val="00093E0C"/>
    <w:rsid w:val="00094011"/>
    <w:rsid w:val="000947C6"/>
    <w:rsid w:val="00095C39"/>
    <w:rsid w:val="000961E4"/>
    <w:rsid w:val="00096757"/>
    <w:rsid w:val="00096D10"/>
    <w:rsid w:val="000970C8"/>
    <w:rsid w:val="000970F6"/>
    <w:rsid w:val="00097E6A"/>
    <w:rsid w:val="000A000D"/>
    <w:rsid w:val="000A065C"/>
    <w:rsid w:val="000A0737"/>
    <w:rsid w:val="000A14A8"/>
    <w:rsid w:val="000A2136"/>
    <w:rsid w:val="000A2294"/>
    <w:rsid w:val="000A276B"/>
    <w:rsid w:val="000A2BF6"/>
    <w:rsid w:val="000A386F"/>
    <w:rsid w:val="000A393E"/>
    <w:rsid w:val="000A3AA2"/>
    <w:rsid w:val="000A477E"/>
    <w:rsid w:val="000A4C59"/>
    <w:rsid w:val="000A4EF8"/>
    <w:rsid w:val="000A54BB"/>
    <w:rsid w:val="000A568C"/>
    <w:rsid w:val="000A57C1"/>
    <w:rsid w:val="000A62E2"/>
    <w:rsid w:val="000A64EE"/>
    <w:rsid w:val="000A68A3"/>
    <w:rsid w:val="000A6967"/>
    <w:rsid w:val="000A6C26"/>
    <w:rsid w:val="000A6F52"/>
    <w:rsid w:val="000A727D"/>
    <w:rsid w:val="000A73FD"/>
    <w:rsid w:val="000A7A4E"/>
    <w:rsid w:val="000A7A84"/>
    <w:rsid w:val="000A7CC6"/>
    <w:rsid w:val="000B0778"/>
    <w:rsid w:val="000B1C9A"/>
    <w:rsid w:val="000B1D01"/>
    <w:rsid w:val="000B1D44"/>
    <w:rsid w:val="000B24A4"/>
    <w:rsid w:val="000B24B1"/>
    <w:rsid w:val="000B26B3"/>
    <w:rsid w:val="000B289C"/>
    <w:rsid w:val="000B3193"/>
    <w:rsid w:val="000B32F4"/>
    <w:rsid w:val="000B3481"/>
    <w:rsid w:val="000B4061"/>
    <w:rsid w:val="000B4484"/>
    <w:rsid w:val="000B44F2"/>
    <w:rsid w:val="000B44FA"/>
    <w:rsid w:val="000B4641"/>
    <w:rsid w:val="000B47DC"/>
    <w:rsid w:val="000B4B5A"/>
    <w:rsid w:val="000B4D8F"/>
    <w:rsid w:val="000B5E0A"/>
    <w:rsid w:val="000B6161"/>
    <w:rsid w:val="000B6396"/>
    <w:rsid w:val="000B657B"/>
    <w:rsid w:val="000B6784"/>
    <w:rsid w:val="000B6946"/>
    <w:rsid w:val="000B6D11"/>
    <w:rsid w:val="000B7186"/>
    <w:rsid w:val="000B742E"/>
    <w:rsid w:val="000B7990"/>
    <w:rsid w:val="000B7B8D"/>
    <w:rsid w:val="000B7D85"/>
    <w:rsid w:val="000C0B71"/>
    <w:rsid w:val="000C0D91"/>
    <w:rsid w:val="000C137E"/>
    <w:rsid w:val="000C1461"/>
    <w:rsid w:val="000C1C7D"/>
    <w:rsid w:val="000C1F47"/>
    <w:rsid w:val="000C2F81"/>
    <w:rsid w:val="000C3A93"/>
    <w:rsid w:val="000C3D09"/>
    <w:rsid w:val="000C40AD"/>
    <w:rsid w:val="000C40C4"/>
    <w:rsid w:val="000C4C16"/>
    <w:rsid w:val="000C4DB3"/>
    <w:rsid w:val="000C56C7"/>
    <w:rsid w:val="000C5EE5"/>
    <w:rsid w:val="000C645F"/>
    <w:rsid w:val="000C6CD2"/>
    <w:rsid w:val="000C6D59"/>
    <w:rsid w:val="000C6D74"/>
    <w:rsid w:val="000C7F5A"/>
    <w:rsid w:val="000D0069"/>
    <w:rsid w:val="000D0558"/>
    <w:rsid w:val="000D0AD1"/>
    <w:rsid w:val="000D0CEC"/>
    <w:rsid w:val="000D171E"/>
    <w:rsid w:val="000D21EA"/>
    <w:rsid w:val="000D28CA"/>
    <w:rsid w:val="000D293A"/>
    <w:rsid w:val="000D3539"/>
    <w:rsid w:val="000D4251"/>
    <w:rsid w:val="000D44E4"/>
    <w:rsid w:val="000D4701"/>
    <w:rsid w:val="000D4711"/>
    <w:rsid w:val="000D4958"/>
    <w:rsid w:val="000D4B19"/>
    <w:rsid w:val="000D5985"/>
    <w:rsid w:val="000D59F8"/>
    <w:rsid w:val="000D687B"/>
    <w:rsid w:val="000D7729"/>
    <w:rsid w:val="000E0FF3"/>
    <w:rsid w:val="000E1F0A"/>
    <w:rsid w:val="000E20F3"/>
    <w:rsid w:val="000E21D1"/>
    <w:rsid w:val="000E23E5"/>
    <w:rsid w:val="000E23FC"/>
    <w:rsid w:val="000E3916"/>
    <w:rsid w:val="000E3AD6"/>
    <w:rsid w:val="000E511C"/>
    <w:rsid w:val="000E581F"/>
    <w:rsid w:val="000E60BC"/>
    <w:rsid w:val="000E66AC"/>
    <w:rsid w:val="000E67AE"/>
    <w:rsid w:val="000E6884"/>
    <w:rsid w:val="000F0188"/>
    <w:rsid w:val="000F019D"/>
    <w:rsid w:val="000F05BA"/>
    <w:rsid w:val="000F07F4"/>
    <w:rsid w:val="000F10FA"/>
    <w:rsid w:val="000F15F8"/>
    <w:rsid w:val="000F19E4"/>
    <w:rsid w:val="000F1AD5"/>
    <w:rsid w:val="000F1D9A"/>
    <w:rsid w:val="000F23E3"/>
    <w:rsid w:val="000F277D"/>
    <w:rsid w:val="000F2D57"/>
    <w:rsid w:val="000F2E79"/>
    <w:rsid w:val="000F31E8"/>
    <w:rsid w:val="000F376E"/>
    <w:rsid w:val="000F3A4A"/>
    <w:rsid w:val="000F4037"/>
    <w:rsid w:val="000F42D9"/>
    <w:rsid w:val="000F45CF"/>
    <w:rsid w:val="000F4A62"/>
    <w:rsid w:val="000F4C1F"/>
    <w:rsid w:val="000F5083"/>
    <w:rsid w:val="000F585F"/>
    <w:rsid w:val="000F5A62"/>
    <w:rsid w:val="000F5E90"/>
    <w:rsid w:val="000F6AC0"/>
    <w:rsid w:val="000F73F4"/>
    <w:rsid w:val="000F7983"/>
    <w:rsid w:val="00100149"/>
    <w:rsid w:val="0010052F"/>
    <w:rsid w:val="001013CD"/>
    <w:rsid w:val="0010192C"/>
    <w:rsid w:val="00101A9E"/>
    <w:rsid w:val="00101D3B"/>
    <w:rsid w:val="00101E31"/>
    <w:rsid w:val="00102D13"/>
    <w:rsid w:val="00102E14"/>
    <w:rsid w:val="00103161"/>
    <w:rsid w:val="00103641"/>
    <w:rsid w:val="0010367A"/>
    <w:rsid w:val="00103FD7"/>
    <w:rsid w:val="00104877"/>
    <w:rsid w:val="001049CC"/>
    <w:rsid w:val="00104FFE"/>
    <w:rsid w:val="00105128"/>
    <w:rsid w:val="001055D1"/>
    <w:rsid w:val="001058B2"/>
    <w:rsid w:val="00105F56"/>
    <w:rsid w:val="001065E3"/>
    <w:rsid w:val="00106B9E"/>
    <w:rsid w:val="00106D65"/>
    <w:rsid w:val="00106E41"/>
    <w:rsid w:val="0010768F"/>
    <w:rsid w:val="00107EA5"/>
    <w:rsid w:val="00107F5C"/>
    <w:rsid w:val="00110010"/>
    <w:rsid w:val="0011042E"/>
    <w:rsid w:val="0011088F"/>
    <w:rsid w:val="00110AA7"/>
    <w:rsid w:val="001119ED"/>
    <w:rsid w:val="00111CA4"/>
    <w:rsid w:val="00111F18"/>
    <w:rsid w:val="00111F31"/>
    <w:rsid w:val="00111FEF"/>
    <w:rsid w:val="00112185"/>
    <w:rsid w:val="0011262B"/>
    <w:rsid w:val="00112C53"/>
    <w:rsid w:val="00113109"/>
    <w:rsid w:val="001138B6"/>
    <w:rsid w:val="00113A66"/>
    <w:rsid w:val="00113D0F"/>
    <w:rsid w:val="0011464E"/>
    <w:rsid w:val="00114813"/>
    <w:rsid w:val="0011489A"/>
    <w:rsid w:val="001149EB"/>
    <w:rsid w:val="00114F33"/>
    <w:rsid w:val="001151F5"/>
    <w:rsid w:val="001158ED"/>
    <w:rsid w:val="00115C18"/>
    <w:rsid w:val="00115D19"/>
    <w:rsid w:val="00116207"/>
    <w:rsid w:val="00116597"/>
    <w:rsid w:val="001178F8"/>
    <w:rsid w:val="00117962"/>
    <w:rsid w:val="001179BD"/>
    <w:rsid w:val="001201A4"/>
    <w:rsid w:val="00120223"/>
    <w:rsid w:val="00120362"/>
    <w:rsid w:val="00120547"/>
    <w:rsid w:val="00120570"/>
    <w:rsid w:val="001207CA"/>
    <w:rsid w:val="00120C0E"/>
    <w:rsid w:val="00120D13"/>
    <w:rsid w:val="001212A6"/>
    <w:rsid w:val="0012139F"/>
    <w:rsid w:val="0012175A"/>
    <w:rsid w:val="00121B3F"/>
    <w:rsid w:val="0012227E"/>
    <w:rsid w:val="0012241E"/>
    <w:rsid w:val="00122E71"/>
    <w:rsid w:val="00123088"/>
    <w:rsid w:val="00123A65"/>
    <w:rsid w:val="00123FE1"/>
    <w:rsid w:val="00124313"/>
    <w:rsid w:val="00124498"/>
    <w:rsid w:val="001247B2"/>
    <w:rsid w:val="00124A19"/>
    <w:rsid w:val="00124AC6"/>
    <w:rsid w:val="001253FD"/>
    <w:rsid w:val="0012551C"/>
    <w:rsid w:val="0012584B"/>
    <w:rsid w:val="00125C30"/>
    <w:rsid w:val="001264E1"/>
    <w:rsid w:val="00126F84"/>
    <w:rsid w:val="001274B1"/>
    <w:rsid w:val="00127C3B"/>
    <w:rsid w:val="00127CC0"/>
    <w:rsid w:val="00127E3C"/>
    <w:rsid w:val="00130131"/>
    <w:rsid w:val="00130874"/>
    <w:rsid w:val="00130BC9"/>
    <w:rsid w:val="00130C28"/>
    <w:rsid w:val="00130E35"/>
    <w:rsid w:val="00131229"/>
    <w:rsid w:val="00131B4E"/>
    <w:rsid w:val="00131BFB"/>
    <w:rsid w:val="00131D67"/>
    <w:rsid w:val="00132028"/>
    <w:rsid w:val="0013275F"/>
    <w:rsid w:val="00132871"/>
    <w:rsid w:val="00132E46"/>
    <w:rsid w:val="00132E9E"/>
    <w:rsid w:val="00132EF7"/>
    <w:rsid w:val="00133182"/>
    <w:rsid w:val="00133BA6"/>
    <w:rsid w:val="00133C10"/>
    <w:rsid w:val="001343C0"/>
    <w:rsid w:val="00134723"/>
    <w:rsid w:val="00134798"/>
    <w:rsid w:val="00134BBF"/>
    <w:rsid w:val="00134C4C"/>
    <w:rsid w:val="00134DEB"/>
    <w:rsid w:val="00134FE6"/>
    <w:rsid w:val="00135EC2"/>
    <w:rsid w:val="001362A9"/>
    <w:rsid w:val="001362D8"/>
    <w:rsid w:val="00136723"/>
    <w:rsid w:val="00136CE5"/>
    <w:rsid w:val="001371D0"/>
    <w:rsid w:val="00137343"/>
    <w:rsid w:val="0013744E"/>
    <w:rsid w:val="00137B38"/>
    <w:rsid w:val="001400BD"/>
    <w:rsid w:val="00140B87"/>
    <w:rsid w:val="00140B8B"/>
    <w:rsid w:val="00140E6C"/>
    <w:rsid w:val="00140EED"/>
    <w:rsid w:val="00141624"/>
    <w:rsid w:val="00141B6F"/>
    <w:rsid w:val="00142385"/>
    <w:rsid w:val="00142632"/>
    <w:rsid w:val="00142A16"/>
    <w:rsid w:val="00142AB8"/>
    <w:rsid w:val="00142AEE"/>
    <w:rsid w:val="0014339C"/>
    <w:rsid w:val="001434B8"/>
    <w:rsid w:val="00143797"/>
    <w:rsid w:val="00143AB5"/>
    <w:rsid w:val="00144B41"/>
    <w:rsid w:val="00145055"/>
    <w:rsid w:val="00145922"/>
    <w:rsid w:val="00145A8F"/>
    <w:rsid w:val="00145DBB"/>
    <w:rsid w:val="00145E50"/>
    <w:rsid w:val="0014635E"/>
    <w:rsid w:val="00146657"/>
    <w:rsid w:val="00146832"/>
    <w:rsid w:val="00147B53"/>
    <w:rsid w:val="00147D76"/>
    <w:rsid w:val="0015048D"/>
    <w:rsid w:val="00150D77"/>
    <w:rsid w:val="0015166A"/>
    <w:rsid w:val="00151CD4"/>
    <w:rsid w:val="00151D7A"/>
    <w:rsid w:val="0015284F"/>
    <w:rsid w:val="001528C6"/>
    <w:rsid w:val="0015293E"/>
    <w:rsid w:val="00153470"/>
    <w:rsid w:val="00153A7E"/>
    <w:rsid w:val="00153F4E"/>
    <w:rsid w:val="0015428B"/>
    <w:rsid w:val="00154398"/>
    <w:rsid w:val="00154484"/>
    <w:rsid w:val="00154706"/>
    <w:rsid w:val="00154C46"/>
    <w:rsid w:val="00154DD4"/>
    <w:rsid w:val="00155154"/>
    <w:rsid w:val="00155268"/>
    <w:rsid w:val="001553B3"/>
    <w:rsid w:val="00155977"/>
    <w:rsid w:val="00155A70"/>
    <w:rsid w:val="00155D77"/>
    <w:rsid w:val="0015615F"/>
    <w:rsid w:val="001564A7"/>
    <w:rsid w:val="001564F3"/>
    <w:rsid w:val="00156929"/>
    <w:rsid w:val="0015712B"/>
    <w:rsid w:val="00157655"/>
    <w:rsid w:val="00157677"/>
    <w:rsid w:val="00157710"/>
    <w:rsid w:val="00157A7F"/>
    <w:rsid w:val="001601E5"/>
    <w:rsid w:val="00160536"/>
    <w:rsid w:val="00160D86"/>
    <w:rsid w:val="001610B5"/>
    <w:rsid w:val="001614FD"/>
    <w:rsid w:val="0016185A"/>
    <w:rsid w:val="00161F83"/>
    <w:rsid w:val="0016205E"/>
    <w:rsid w:val="0016214A"/>
    <w:rsid w:val="001624DF"/>
    <w:rsid w:val="00162AFE"/>
    <w:rsid w:val="00163A4B"/>
    <w:rsid w:val="0016404F"/>
    <w:rsid w:val="00164575"/>
    <w:rsid w:val="0016468E"/>
    <w:rsid w:val="00164A26"/>
    <w:rsid w:val="00165312"/>
    <w:rsid w:val="00165390"/>
    <w:rsid w:val="001656F6"/>
    <w:rsid w:val="0016659E"/>
    <w:rsid w:val="00166BBF"/>
    <w:rsid w:val="00166D1F"/>
    <w:rsid w:val="00166EE1"/>
    <w:rsid w:val="0016708C"/>
    <w:rsid w:val="00167F8C"/>
    <w:rsid w:val="0017029A"/>
    <w:rsid w:val="00170563"/>
    <w:rsid w:val="0017177D"/>
    <w:rsid w:val="00171BC1"/>
    <w:rsid w:val="00171E47"/>
    <w:rsid w:val="001723D6"/>
    <w:rsid w:val="0017322E"/>
    <w:rsid w:val="00173C9A"/>
    <w:rsid w:val="00173DC7"/>
    <w:rsid w:val="0017455D"/>
    <w:rsid w:val="001749B2"/>
    <w:rsid w:val="00174CB2"/>
    <w:rsid w:val="00174DB7"/>
    <w:rsid w:val="00174FCD"/>
    <w:rsid w:val="0017529A"/>
    <w:rsid w:val="0017569D"/>
    <w:rsid w:val="00177157"/>
    <w:rsid w:val="00177437"/>
    <w:rsid w:val="00177512"/>
    <w:rsid w:val="0017766B"/>
    <w:rsid w:val="0017792A"/>
    <w:rsid w:val="00177BBF"/>
    <w:rsid w:val="001800A0"/>
    <w:rsid w:val="001805B7"/>
    <w:rsid w:val="00181199"/>
    <w:rsid w:val="00181D38"/>
    <w:rsid w:val="00181E2D"/>
    <w:rsid w:val="001822FB"/>
    <w:rsid w:val="0018299C"/>
    <w:rsid w:val="00182AAA"/>
    <w:rsid w:val="00182B5E"/>
    <w:rsid w:val="00182C0F"/>
    <w:rsid w:val="00183FD0"/>
    <w:rsid w:val="001840F3"/>
    <w:rsid w:val="00184472"/>
    <w:rsid w:val="00184AEB"/>
    <w:rsid w:val="00184D6B"/>
    <w:rsid w:val="00185181"/>
    <w:rsid w:val="00185526"/>
    <w:rsid w:val="00185D4E"/>
    <w:rsid w:val="00186455"/>
    <w:rsid w:val="001866E7"/>
    <w:rsid w:val="00186E3C"/>
    <w:rsid w:val="001874E8"/>
    <w:rsid w:val="001877AC"/>
    <w:rsid w:val="001878B8"/>
    <w:rsid w:val="00187A57"/>
    <w:rsid w:val="00187E1D"/>
    <w:rsid w:val="001909F3"/>
    <w:rsid w:val="00190C66"/>
    <w:rsid w:val="00191167"/>
    <w:rsid w:val="001912BC"/>
    <w:rsid w:val="00191932"/>
    <w:rsid w:val="00191C34"/>
    <w:rsid w:val="0019223A"/>
    <w:rsid w:val="00192D15"/>
    <w:rsid w:val="00192EB2"/>
    <w:rsid w:val="00192EF1"/>
    <w:rsid w:val="00192EF2"/>
    <w:rsid w:val="00193982"/>
    <w:rsid w:val="00193C78"/>
    <w:rsid w:val="00193D1C"/>
    <w:rsid w:val="00193F9D"/>
    <w:rsid w:val="0019409D"/>
    <w:rsid w:val="00194B3A"/>
    <w:rsid w:val="00195508"/>
    <w:rsid w:val="001956FC"/>
    <w:rsid w:val="00195CCC"/>
    <w:rsid w:val="00196073"/>
    <w:rsid w:val="0019684A"/>
    <w:rsid w:val="001970B9"/>
    <w:rsid w:val="0019711C"/>
    <w:rsid w:val="001971B1"/>
    <w:rsid w:val="00197346"/>
    <w:rsid w:val="0019781B"/>
    <w:rsid w:val="00197C92"/>
    <w:rsid w:val="00197D34"/>
    <w:rsid w:val="00197E6F"/>
    <w:rsid w:val="00197EC1"/>
    <w:rsid w:val="001A04EE"/>
    <w:rsid w:val="001A07D6"/>
    <w:rsid w:val="001A0994"/>
    <w:rsid w:val="001A0B7C"/>
    <w:rsid w:val="001A0EE0"/>
    <w:rsid w:val="001A1741"/>
    <w:rsid w:val="001A1837"/>
    <w:rsid w:val="001A1B6F"/>
    <w:rsid w:val="001A1BE9"/>
    <w:rsid w:val="001A2287"/>
    <w:rsid w:val="001A34A2"/>
    <w:rsid w:val="001A34AB"/>
    <w:rsid w:val="001A3CB6"/>
    <w:rsid w:val="001A3DA8"/>
    <w:rsid w:val="001A3DF4"/>
    <w:rsid w:val="001A41DD"/>
    <w:rsid w:val="001A4DF2"/>
    <w:rsid w:val="001A5BB6"/>
    <w:rsid w:val="001A5E23"/>
    <w:rsid w:val="001A6082"/>
    <w:rsid w:val="001A6C02"/>
    <w:rsid w:val="001A7119"/>
    <w:rsid w:val="001A78AD"/>
    <w:rsid w:val="001A7DA6"/>
    <w:rsid w:val="001B0006"/>
    <w:rsid w:val="001B00EF"/>
    <w:rsid w:val="001B016A"/>
    <w:rsid w:val="001B01A4"/>
    <w:rsid w:val="001B0373"/>
    <w:rsid w:val="001B06B7"/>
    <w:rsid w:val="001B09B4"/>
    <w:rsid w:val="001B0E25"/>
    <w:rsid w:val="001B1088"/>
    <w:rsid w:val="001B26AD"/>
    <w:rsid w:val="001B2B39"/>
    <w:rsid w:val="001B2F10"/>
    <w:rsid w:val="001B3079"/>
    <w:rsid w:val="001B354D"/>
    <w:rsid w:val="001B3D89"/>
    <w:rsid w:val="001B4CB6"/>
    <w:rsid w:val="001B5025"/>
    <w:rsid w:val="001B5446"/>
    <w:rsid w:val="001B5B28"/>
    <w:rsid w:val="001B5B72"/>
    <w:rsid w:val="001B6C04"/>
    <w:rsid w:val="001B704F"/>
    <w:rsid w:val="001B7952"/>
    <w:rsid w:val="001B7D8B"/>
    <w:rsid w:val="001B7FD5"/>
    <w:rsid w:val="001C021F"/>
    <w:rsid w:val="001C0C18"/>
    <w:rsid w:val="001C0D2E"/>
    <w:rsid w:val="001C16F6"/>
    <w:rsid w:val="001C172A"/>
    <w:rsid w:val="001C19D9"/>
    <w:rsid w:val="001C1C2E"/>
    <w:rsid w:val="001C1D98"/>
    <w:rsid w:val="001C2130"/>
    <w:rsid w:val="001C27D1"/>
    <w:rsid w:val="001C315B"/>
    <w:rsid w:val="001C3845"/>
    <w:rsid w:val="001C388A"/>
    <w:rsid w:val="001C3C84"/>
    <w:rsid w:val="001C3DCA"/>
    <w:rsid w:val="001C3E8F"/>
    <w:rsid w:val="001C3EFD"/>
    <w:rsid w:val="001C408C"/>
    <w:rsid w:val="001C47D2"/>
    <w:rsid w:val="001C48CF"/>
    <w:rsid w:val="001C4C0F"/>
    <w:rsid w:val="001C53E6"/>
    <w:rsid w:val="001C559D"/>
    <w:rsid w:val="001C6D1E"/>
    <w:rsid w:val="001C7370"/>
    <w:rsid w:val="001D0EA3"/>
    <w:rsid w:val="001D11C0"/>
    <w:rsid w:val="001D1718"/>
    <w:rsid w:val="001D1A5F"/>
    <w:rsid w:val="001D2086"/>
    <w:rsid w:val="001D20D2"/>
    <w:rsid w:val="001D2364"/>
    <w:rsid w:val="001D2439"/>
    <w:rsid w:val="001D2A7C"/>
    <w:rsid w:val="001D2E34"/>
    <w:rsid w:val="001D3136"/>
    <w:rsid w:val="001D32DA"/>
    <w:rsid w:val="001D3B54"/>
    <w:rsid w:val="001D3BED"/>
    <w:rsid w:val="001D3F5B"/>
    <w:rsid w:val="001D41B5"/>
    <w:rsid w:val="001D45D8"/>
    <w:rsid w:val="001D4748"/>
    <w:rsid w:val="001D4AD9"/>
    <w:rsid w:val="001D4D54"/>
    <w:rsid w:val="001D4F9A"/>
    <w:rsid w:val="001D51C5"/>
    <w:rsid w:val="001D5393"/>
    <w:rsid w:val="001D6255"/>
    <w:rsid w:val="001D6AB6"/>
    <w:rsid w:val="001D771B"/>
    <w:rsid w:val="001D7A2E"/>
    <w:rsid w:val="001D7C21"/>
    <w:rsid w:val="001E1084"/>
    <w:rsid w:val="001E110B"/>
    <w:rsid w:val="001E152E"/>
    <w:rsid w:val="001E1788"/>
    <w:rsid w:val="001E1900"/>
    <w:rsid w:val="001E19FD"/>
    <w:rsid w:val="001E2342"/>
    <w:rsid w:val="001E2FAE"/>
    <w:rsid w:val="001E3383"/>
    <w:rsid w:val="001E3A08"/>
    <w:rsid w:val="001E43F1"/>
    <w:rsid w:val="001E537B"/>
    <w:rsid w:val="001E5EAE"/>
    <w:rsid w:val="001E60D9"/>
    <w:rsid w:val="001E6C7A"/>
    <w:rsid w:val="001E6DFC"/>
    <w:rsid w:val="001E715E"/>
    <w:rsid w:val="001E730F"/>
    <w:rsid w:val="001E745D"/>
    <w:rsid w:val="001F0144"/>
    <w:rsid w:val="001F0460"/>
    <w:rsid w:val="001F062E"/>
    <w:rsid w:val="001F082F"/>
    <w:rsid w:val="001F0859"/>
    <w:rsid w:val="001F0D34"/>
    <w:rsid w:val="001F1303"/>
    <w:rsid w:val="001F16E0"/>
    <w:rsid w:val="001F214D"/>
    <w:rsid w:val="001F2237"/>
    <w:rsid w:val="001F306F"/>
    <w:rsid w:val="001F3C9C"/>
    <w:rsid w:val="001F3CF0"/>
    <w:rsid w:val="001F3F54"/>
    <w:rsid w:val="001F5012"/>
    <w:rsid w:val="001F59A2"/>
    <w:rsid w:val="001F5CD7"/>
    <w:rsid w:val="001F6452"/>
    <w:rsid w:val="001F6B45"/>
    <w:rsid w:val="001F6CEE"/>
    <w:rsid w:val="001F728E"/>
    <w:rsid w:val="001F7405"/>
    <w:rsid w:val="0020085A"/>
    <w:rsid w:val="0020098F"/>
    <w:rsid w:val="00201127"/>
    <w:rsid w:val="0020130A"/>
    <w:rsid w:val="00201584"/>
    <w:rsid w:val="00201E6D"/>
    <w:rsid w:val="002020ED"/>
    <w:rsid w:val="00202D22"/>
    <w:rsid w:val="0020363A"/>
    <w:rsid w:val="0020385C"/>
    <w:rsid w:val="00204277"/>
    <w:rsid w:val="0020436F"/>
    <w:rsid w:val="00204B61"/>
    <w:rsid w:val="00204B8E"/>
    <w:rsid w:val="00204F75"/>
    <w:rsid w:val="00205799"/>
    <w:rsid w:val="00205C5D"/>
    <w:rsid w:val="00206501"/>
    <w:rsid w:val="00206AAD"/>
    <w:rsid w:val="00206D21"/>
    <w:rsid w:val="00207093"/>
    <w:rsid w:val="00207993"/>
    <w:rsid w:val="0021031B"/>
    <w:rsid w:val="00210478"/>
    <w:rsid w:val="00210A8A"/>
    <w:rsid w:val="00210BB3"/>
    <w:rsid w:val="00210D59"/>
    <w:rsid w:val="002129CC"/>
    <w:rsid w:val="00212D92"/>
    <w:rsid w:val="002138B2"/>
    <w:rsid w:val="00213FDE"/>
    <w:rsid w:val="0021471C"/>
    <w:rsid w:val="0021488A"/>
    <w:rsid w:val="00214AE1"/>
    <w:rsid w:val="0021532B"/>
    <w:rsid w:val="00215BE7"/>
    <w:rsid w:val="00216910"/>
    <w:rsid w:val="00216B11"/>
    <w:rsid w:val="00216E33"/>
    <w:rsid w:val="002173F1"/>
    <w:rsid w:val="00217D74"/>
    <w:rsid w:val="00217FB2"/>
    <w:rsid w:val="00220CF6"/>
    <w:rsid w:val="00220D10"/>
    <w:rsid w:val="00220F74"/>
    <w:rsid w:val="00221017"/>
    <w:rsid w:val="002217C9"/>
    <w:rsid w:val="00221BE4"/>
    <w:rsid w:val="00221C06"/>
    <w:rsid w:val="00221CC1"/>
    <w:rsid w:val="00221CC5"/>
    <w:rsid w:val="00221DD0"/>
    <w:rsid w:val="00222878"/>
    <w:rsid w:val="00223A75"/>
    <w:rsid w:val="00223B2A"/>
    <w:rsid w:val="00223FF4"/>
    <w:rsid w:val="00224887"/>
    <w:rsid w:val="00225300"/>
    <w:rsid w:val="00225355"/>
    <w:rsid w:val="00225400"/>
    <w:rsid w:val="00225E7F"/>
    <w:rsid w:val="00226060"/>
    <w:rsid w:val="002262DA"/>
    <w:rsid w:val="002263FC"/>
    <w:rsid w:val="0022711A"/>
    <w:rsid w:val="0022781E"/>
    <w:rsid w:val="00227ABF"/>
    <w:rsid w:val="00227B5E"/>
    <w:rsid w:val="00227DF9"/>
    <w:rsid w:val="002303B0"/>
    <w:rsid w:val="0023047D"/>
    <w:rsid w:val="00230557"/>
    <w:rsid w:val="00230EFB"/>
    <w:rsid w:val="002315B8"/>
    <w:rsid w:val="0023162E"/>
    <w:rsid w:val="00231815"/>
    <w:rsid w:val="00231897"/>
    <w:rsid w:val="00231CAF"/>
    <w:rsid w:val="00231EF5"/>
    <w:rsid w:val="0023291E"/>
    <w:rsid w:val="00232C33"/>
    <w:rsid w:val="00232C7E"/>
    <w:rsid w:val="00232D5E"/>
    <w:rsid w:val="00233098"/>
    <w:rsid w:val="0023337A"/>
    <w:rsid w:val="002338EB"/>
    <w:rsid w:val="00233A53"/>
    <w:rsid w:val="00233A5A"/>
    <w:rsid w:val="00233B8E"/>
    <w:rsid w:val="00233B90"/>
    <w:rsid w:val="00234239"/>
    <w:rsid w:val="002350EE"/>
    <w:rsid w:val="002354D3"/>
    <w:rsid w:val="00235FA4"/>
    <w:rsid w:val="0023602F"/>
    <w:rsid w:val="002360AB"/>
    <w:rsid w:val="0023677D"/>
    <w:rsid w:val="0023740C"/>
    <w:rsid w:val="00237CA6"/>
    <w:rsid w:val="002403C1"/>
    <w:rsid w:val="00240576"/>
    <w:rsid w:val="00240A7C"/>
    <w:rsid w:val="00240F4A"/>
    <w:rsid w:val="00240F82"/>
    <w:rsid w:val="00241096"/>
    <w:rsid w:val="00241465"/>
    <w:rsid w:val="00241815"/>
    <w:rsid w:val="0024182E"/>
    <w:rsid w:val="00241ABD"/>
    <w:rsid w:val="00241AD2"/>
    <w:rsid w:val="002422F1"/>
    <w:rsid w:val="002425C8"/>
    <w:rsid w:val="00242A1A"/>
    <w:rsid w:val="002431DA"/>
    <w:rsid w:val="00243279"/>
    <w:rsid w:val="00243760"/>
    <w:rsid w:val="00243A1D"/>
    <w:rsid w:val="00243BF3"/>
    <w:rsid w:val="00243C7A"/>
    <w:rsid w:val="002451F7"/>
    <w:rsid w:val="002452BF"/>
    <w:rsid w:val="00245E2D"/>
    <w:rsid w:val="0024657C"/>
    <w:rsid w:val="002465EF"/>
    <w:rsid w:val="00246FA0"/>
    <w:rsid w:val="002477C0"/>
    <w:rsid w:val="00247854"/>
    <w:rsid w:val="00247958"/>
    <w:rsid w:val="00250080"/>
    <w:rsid w:val="00250210"/>
    <w:rsid w:val="002503B8"/>
    <w:rsid w:val="0025047B"/>
    <w:rsid w:val="00250512"/>
    <w:rsid w:val="00251325"/>
    <w:rsid w:val="002516DC"/>
    <w:rsid w:val="00251E6C"/>
    <w:rsid w:val="0025200C"/>
    <w:rsid w:val="0025219A"/>
    <w:rsid w:val="002525D2"/>
    <w:rsid w:val="0025331E"/>
    <w:rsid w:val="0025374A"/>
    <w:rsid w:val="00253966"/>
    <w:rsid w:val="00254333"/>
    <w:rsid w:val="002545BD"/>
    <w:rsid w:val="00254E96"/>
    <w:rsid w:val="00255208"/>
    <w:rsid w:val="00255773"/>
    <w:rsid w:val="002557C9"/>
    <w:rsid w:val="0025619D"/>
    <w:rsid w:val="00256560"/>
    <w:rsid w:val="0025677D"/>
    <w:rsid w:val="002568C1"/>
    <w:rsid w:val="00256BF8"/>
    <w:rsid w:val="00256E05"/>
    <w:rsid w:val="00256EA9"/>
    <w:rsid w:val="0025745A"/>
    <w:rsid w:val="002579A3"/>
    <w:rsid w:val="00257AAC"/>
    <w:rsid w:val="00257C79"/>
    <w:rsid w:val="00260BF9"/>
    <w:rsid w:val="00261CFC"/>
    <w:rsid w:val="00261E94"/>
    <w:rsid w:val="00261F5C"/>
    <w:rsid w:val="002620C6"/>
    <w:rsid w:val="00262B81"/>
    <w:rsid w:val="00262CCA"/>
    <w:rsid w:val="00262D2B"/>
    <w:rsid w:val="00262E46"/>
    <w:rsid w:val="002631EC"/>
    <w:rsid w:val="00263C9E"/>
    <w:rsid w:val="0026450F"/>
    <w:rsid w:val="00264809"/>
    <w:rsid w:val="00264D48"/>
    <w:rsid w:val="00265F8E"/>
    <w:rsid w:val="00266519"/>
    <w:rsid w:val="002667B5"/>
    <w:rsid w:val="00266A5E"/>
    <w:rsid w:val="00267460"/>
    <w:rsid w:val="0026749D"/>
    <w:rsid w:val="0026786B"/>
    <w:rsid w:val="00267F8B"/>
    <w:rsid w:val="002704D5"/>
    <w:rsid w:val="00270B66"/>
    <w:rsid w:val="00270DFC"/>
    <w:rsid w:val="00270E25"/>
    <w:rsid w:val="00270E5B"/>
    <w:rsid w:val="002716A0"/>
    <w:rsid w:val="002716C7"/>
    <w:rsid w:val="002719E5"/>
    <w:rsid w:val="00271CC5"/>
    <w:rsid w:val="0027282C"/>
    <w:rsid w:val="00272CB8"/>
    <w:rsid w:val="0027369B"/>
    <w:rsid w:val="0027372E"/>
    <w:rsid w:val="00273932"/>
    <w:rsid w:val="002739E5"/>
    <w:rsid w:val="00273A2A"/>
    <w:rsid w:val="00273DE0"/>
    <w:rsid w:val="00274562"/>
    <w:rsid w:val="00274E52"/>
    <w:rsid w:val="0027554A"/>
    <w:rsid w:val="00275EF4"/>
    <w:rsid w:val="00275F4C"/>
    <w:rsid w:val="00276BC4"/>
    <w:rsid w:val="00276C7C"/>
    <w:rsid w:val="0027741D"/>
    <w:rsid w:val="00277650"/>
    <w:rsid w:val="0027796D"/>
    <w:rsid w:val="00277C62"/>
    <w:rsid w:val="00280694"/>
    <w:rsid w:val="00280D8D"/>
    <w:rsid w:val="0028179D"/>
    <w:rsid w:val="002818A7"/>
    <w:rsid w:val="00281CEA"/>
    <w:rsid w:val="00282667"/>
    <w:rsid w:val="0028266F"/>
    <w:rsid w:val="002828ED"/>
    <w:rsid w:val="00283244"/>
    <w:rsid w:val="00283609"/>
    <w:rsid w:val="00283674"/>
    <w:rsid w:val="00283EA1"/>
    <w:rsid w:val="002846D3"/>
    <w:rsid w:val="00284AA0"/>
    <w:rsid w:val="00284BC3"/>
    <w:rsid w:val="00284D05"/>
    <w:rsid w:val="00285522"/>
    <w:rsid w:val="00285B6E"/>
    <w:rsid w:val="00285DE7"/>
    <w:rsid w:val="00285E74"/>
    <w:rsid w:val="00286B97"/>
    <w:rsid w:val="00286C91"/>
    <w:rsid w:val="00286C93"/>
    <w:rsid w:val="002870EB"/>
    <w:rsid w:val="002876FF"/>
    <w:rsid w:val="00287A4A"/>
    <w:rsid w:val="00291524"/>
    <w:rsid w:val="0029285D"/>
    <w:rsid w:val="002929A4"/>
    <w:rsid w:val="00292E8C"/>
    <w:rsid w:val="00293033"/>
    <w:rsid w:val="002933C8"/>
    <w:rsid w:val="00293573"/>
    <w:rsid w:val="002937D0"/>
    <w:rsid w:val="002942AC"/>
    <w:rsid w:val="0029432D"/>
    <w:rsid w:val="002953D9"/>
    <w:rsid w:val="00295DA3"/>
    <w:rsid w:val="00296211"/>
    <w:rsid w:val="0029666D"/>
    <w:rsid w:val="00296760"/>
    <w:rsid w:val="00296ED1"/>
    <w:rsid w:val="00297317"/>
    <w:rsid w:val="002A0066"/>
    <w:rsid w:val="002A02FA"/>
    <w:rsid w:val="002A0396"/>
    <w:rsid w:val="002A050B"/>
    <w:rsid w:val="002A0BF6"/>
    <w:rsid w:val="002A0CB3"/>
    <w:rsid w:val="002A0EB7"/>
    <w:rsid w:val="002A10EF"/>
    <w:rsid w:val="002A19CE"/>
    <w:rsid w:val="002A1A3A"/>
    <w:rsid w:val="002A23AB"/>
    <w:rsid w:val="002A3662"/>
    <w:rsid w:val="002A3CEC"/>
    <w:rsid w:val="002A3E72"/>
    <w:rsid w:val="002A3FA9"/>
    <w:rsid w:val="002A4066"/>
    <w:rsid w:val="002A4259"/>
    <w:rsid w:val="002A432D"/>
    <w:rsid w:val="002A4353"/>
    <w:rsid w:val="002A4825"/>
    <w:rsid w:val="002A5B8B"/>
    <w:rsid w:val="002A5DFB"/>
    <w:rsid w:val="002A60FF"/>
    <w:rsid w:val="002A66B3"/>
    <w:rsid w:val="002A683F"/>
    <w:rsid w:val="002A6BD2"/>
    <w:rsid w:val="002A6BEC"/>
    <w:rsid w:val="002A72DE"/>
    <w:rsid w:val="002B053A"/>
    <w:rsid w:val="002B05BF"/>
    <w:rsid w:val="002B094C"/>
    <w:rsid w:val="002B1021"/>
    <w:rsid w:val="002B1174"/>
    <w:rsid w:val="002B1D53"/>
    <w:rsid w:val="002B226C"/>
    <w:rsid w:val="002B2CBA"/>
    <w:rsid w:val="002B2E31"/>
    <w:rsid w:val="002B3256"/>
    <w:rsid w:val="002B3682"/>
    <w:rsid w:val="002B43DA"/>
    <w:rsid w:val="002B43ED"/>
    <w:rsid w:val="002B5B5F"/>
    <w:rsid w:val="002B5C8E"/>
    <w:rsid w:val="002B5DD4"/>
    <w:rsid w:val="002B753B"/>
    <w:rsid w:val="002B7B86"/>
    <w:rsid w:val="002C0838"/>
    <w:rsid w:val="002C0FA8"/>
    <w:rsid w:val="002C1347"/>
    <w:rsid w:val="002C1487"/>
    <w:rsid w:val="002C1B15"/>
    <w:rsid w:val="002C2985"/>
    <w:rsid w:val="002C2E24"/>
    <w:rsid w:val="002C3577"/>
    <w:rsid w:val="002C4109"/>
    <w:rsid w:val="002C424B"/>
    <w:rsid w:val="002C42C4"/>
    <w:rsid w:val="002C445F"/>
    <w:rsid w:val="002C4E76"/>
    <w:rsid w:val="002C5410"/>
    <w:rsid w:val="002C5910"/>
    <w:rsid w:val="002C5A23"/>
    <w:rsid w:val="002C675E"/>
    <w:rsid w:val="002C6A73"/>
    <w:rsid w:val="002C6FCC"/>
    <w:rsid w:val="002C701A"/>
    <w:rsid w:val="002C72DB"/>
    <w:rsid w:val="002C7B18"/>
    <w:rsid w:val="002C7B79"/>
    <w:rsid w:val="002C7D08"/>
    <w:rsid w:val="002D0165"/>
    <w:rsid w:val="002D029A"/>
    <w:rsid w:val="002D0BC9"/>
    <w:rsid w:val="002D0C5E"/>
    <w:rsid w:val="002D1088"/>
    <w:rsid w:val="002D13AC"/>
    <w:rsid w:val="002D226C"/>
    <w:rsid w:val="002D257B"/>
    <w:rsid w:val="002D26B7"/>
    <w:rsid w:val="002D2A14"/>
    <w:rsid w:val="002D2CC6"/>
    <w:rsid w:val="002D2EB5"/>
    <w:rsid w:val="002D345E"/>
    <w:rsid w:val="002D3979"/>
    <w:rsid w:val="002D4A19"/>
    <w:rsid w:val="002D51A6"/>
    <w:rsid w:val="002D5439"/>
    <w:rsid w:val="002D548C"/>
    <w:rsid w:val="002D5592"/>
    <w:rsid w:val="002D6AC0"/>
    <w:rsid w:val="002D6B6D"/>
    <w:rsid w:val="002D6D5F"/>
    <w:rsid w:val="002D6E67"/>
    <w:rsid w:val="002D6FFF"/>
    <w:rsid w:val="002D7760"/>
    <w:rsid w:val="002D7BDA"/>
    <w:rsid w:val="002E00EB"/>
    <w:rsid w:val="002E11E9"/>
    <w:rsid w:val="002E1DA9"/>
    <w:rsid w:val="002E2255"/>
    <w:rsid w:val="002E2388"/>
    <w:rsid w:val="002E26F7"/>
    <w:rsid w:val="002E2DD0"/>
    <w:rsid w:val="002E335C"/>
    <w:rsid w:val="002E3379"/>
    <w:rsid w:val="002E3B8A"/>
    <w:rsid w:val="002E3D4F"/>
    <w:rsid w:val="002E3DB4"/>
    <w:rsid w:val="002E3E6E"/>
    <w:rsid w:val="002E43DA"/>
    <w:rsid w:val="002E4BAC"/>
    <w:rsid w:val="002E5171"/>
    <w:rsid w:val="002E539C"/>
    <w:rsid w:val="002E595E"/>
    <w:rsid w:val="002E59A1"/>
    <w:rsid w:val="002E5D87"/>
    <w:rsid w:val="002E75BF"/>
    <w:rsid w:val="002E7D05"/>
    <w:rsid w:val="002E7F14"/>
    <w:rsid w:val="002F0385"/>
    <w:rsid w:val="002F0391"/>
    <w:rsid w:val="002F0411"/>
    <w:rsid w:val="002F0B46"/>
    <w:rsid w:val="002F11A2"/>
    <w:rsid w:val="002F15C5"/>
    <w:rsid w:val="002F18D5"/>
    <w:rsid w:val="002F1927"/>
    <w:rsid w:val="002F1E28"/>
    <w:rsid w:val="002F2EE9"/>
    <w:rsid w:val="002F3112"/>
    <w:rsid w:val="002F3302"/>
    <w:rsid w:val="002F3371"/>
    <w:rsid w:val="002F33E2"/>
    <w:rsid w:val="002F35D9"/>
    <w:rsid w:val="002F3876"/>
    <w:rsid w:val="002F41DA"/>
    <w:rsid w:val="002F42D1"/>
    <w:rsid w:val="002F43DE"/>
    <w:rsid w:val="002F43F7"/>
    <w:rsid w:val="002F4653"/>
    <w:rsid w:val="002F4696"/>
    <w:rsid w:val="002F4C11"/>
    <w:rsid w:val="002F5B76"/>
    <w:rsid w:val="002F632F"/>
    <w:rsid w:val="002F63F2"/>
    <w:rsid w:val="002F6573"/>
    <w:rsid w:val="002F6598"/>
    <w:rsid w:val="002F6799"/>
    <w:rsid w:val="002F7295"/>
    <w:rsid w:val="002F7B18"/>
    <w:rsid w:val="00300497"/>
    <w:rsid w:val="003004A7"/>
    <w:rsid w:val="00300ADC"/>
    <w:rsid w:val="00300B4E"/>
    <w:rsid w:val="00300D4B"/>
    <w:rsid w:val="0030132A"/>
    <w:rsid w:val="003013BB"/>
    <w:rsid w:val="0030168A"/>
    <w:rsid w:val="00301B52"/>
    <w:rsid w:val="00301EA8"/>
    <w:rsid w:val="00301FCE"/>
    <w:rsid w:val="0030203F"/>
    <w:rsid w:val="003025EF"/>
    <w:rsid w:val="003027FA"/>
    <w:rsid w:val="0030286F"/>
    <w:rsid w:val="00302F35"/>
    <w:rsid w:val="00302F41"/>
    <w:rsid w:val="00303147"/>
    <w:rsid w:val="003032BF"/>
    <w:rsid w:val="00303D21"/>
    <w:rsid w:val="003040D2"/>
    <w:rsid w:val="00304491"/>
    <w:rsid w:val="00304557"/>
    <w:rsid w:val="00304E65"/>
    <w:rsid w:val="00305069"/>
    <w:rsid w:val="00305275"/>
    <w:rsid w:val="003061AD"/>
    <w:rsid w:val="003070A6"/>
    <w:rsid w:val="00307465"/>
    <w:rsid w:val="00307D1D"/>
    <w:rsid w:val="00307DA6"/>
    <w:rsid w:val="00307F31"/>
    <w:rsid w:val="003102E4"/>
    <w:rsid w:val="003103C1"/>
    <w:rsid w:val="00310A7E"/>
    <w:rsid w:val="00310B47"/>
    <w:rsid w:val="00311503"/>
    <w:rsid w:val="0031156E"/>
    <w:rsid w:val="0031172F"/>
    <w:rsid w:val="003121E4"/>
    <w:rsid w:val="00312C8F"/>
    <w:rsid w:val="003132B4"/>
    <w:rsid w:val="003135B1"/>
    <w:rsid w:val="00313718"/>
    <w:rsid w:val="00313D67"/>
    <w:rsid w:val="00314865"/>
    <w:rsid w:val="00314F7F"/>
    <w:rsid w:val="00315455"/>
    <w:rsid w:val="0031567E"/>
    <w:rsid w:val="003159E8"/>
    <w:rsid w:val="00315C66"/>
    <w:rsid w:val="00315CA3"/>
    <w:rsid w:val="00317131"/>
    <w:rsid w:val="0031715E"/>
    <w:rsid w:val="00317DC3"/>
    <w:rsid w:val="00320153"/>
    <w:rsid w:val="0032113C"/>
    <w:rsid w:val="003213D5"/>
    <w:rsid w:val="003216BA"/>
    <w:rsid w:val="003217E6"/>
    <w:rsid w:val="00321855"/>
    <w:rsid w:val="00321AFE"/>
    <w:rsid w:val="00321BA8"/>
    <w:rsid w:val="00322A08"/>
    <w:rsid w:val="003238FE"/>
    <w:rsid w:val="00324660"/>
    <w:rsid w:val="00324C9B"/>
    <w:rsid w:val="00324DA0"/>
    <w:rsid w:val="00324EB8"/>
    <w:rsid w:val="003253E0"/>
    <w:rsid w:val="00325B34"/>
    <w:rsid w:val="00325E0C"/>
    <w:rsid w:val="00326012"/>
    <w:rsid w:val="003261DE"/>
    <w:rsid w:val="003262D5"/>
    <w:rsid w:val="00326527"/>
    <w:rsid w:val="00326594"/>
    <w:rsid w:val="003265E5"/>
    <w:rsid w:val="0032690E"/>
    <w:rsid w:val="0032698A"/>
    <w:rsid w:val="003270A7"/>
    <w:rsid w:val="00327651"/>
    <w:rsid w:val="00327BE6"/>
    <w:rsid w:val="00327ED2"/>
    <w:rsid w:val="00330419"/>
    <w:rsid w:val="00331727"/>
    <w:rsid w:val="00331768"/>
    <w:rsid w:val="003318F6"/>
    <w:rsid w:val="00332CD9"/>
    <w:rsid w:val="00332ED2"/>
    <w:rsid w:val="00333453"/>
    <w:rsid w:val="00333602"/>
    <w:rsid w:val="003341D1"/>
    <w:rsid w:val="00334498"/>
    <w:rsid w:val="00334827"/>
    <w:rsid w:val="003350ED"/>
    <w:rsid w:val="003362CC"/>
    <w:rsid w:val="0033644F"/>
    <w:rsid w:val="00336D13"/>
    <w:rsid w:val="00337582"/>
    <w:rsid w:val="00337B7B"/>
    <w:rsid w:val="00337C4F"/>
    <w:rsid w:val="00337EB6"/>
    <w:rsid w:val="00337F76"/>
    <w:rsid w:val="00340A91"/>
    <w:rsid w:val="00340BD9"/>
    <w:rsid w:val="00341029"/>
    <w:rsid w:val="0034117D"/>
    <w:rsid w:val="00341198"/>
    <w:rsid w:val="00341390"/>
    <w:rsid w:val="00341ED3"/>
    <w:rsid w:val="00341F4A"/>
    <w:rsid w:val="0034288A"/>
    <w:rsid w:val="00342916"/>
    <w:rsid w:val="0034291B"/>
    <w:rsid w:val="00343026"/>
    <w:rsid w:val="0034362E"/>
    <w:rsid w:val="00343DEB"/>
    <w:rsid w:val="00343E19"/>
    <w:rsid w:val="003447E3"/>
    <w:rsid w:val="00344DA9"/>
    <w:rsid w:val="00345333"/>
    <w:rsid w:val="003456DC"/>
    <w:rsid w:val="003458F4"/>
    <w:rsid w:val="00346095"/>
    <w:rsid w:val="00346814"/>
    <w:rsid w:val="00346A67"/>
    <w:rsid w:val="00347245"/>
    <w:rsid w:val="00347381"/>
    <w:rsid w:val="003473C4"/>
    <w:rsid w:val="00347410"/>
    <w:rsid w:val="00347498"/>
    <w:rsid w:val="003478FF"/>
    <w:rsid w:val="0034794E"/>
    <w:rsid w:val="0035009E"/>
    <w:rsid w:val="003505D9"/>
    <w:rsid w:val="003507D6"/>
    <w:rsid w:val="00350868"/>
    <w:rsid w:val="00350DEA"/>
    <w:rsid w:val="0035183A"/>
    <w:rsid w:val="00351884"/>
    <w:rsid w:val="00351B44"/>
    <w:rsid w:val="00351DE1"/>
    <w:rsid w:val="003521F4"/>
    <w:rsid w:val="00352498"/>
    <w:rsid w:val="00352686"/>
    <w:rsid w:val="0035306D"/>
    <w:rsid w:val="00353582"/>
    <w:rsid w:val="00353A2B"/>
    <w:rsid w:val="00353F35"/>
    <w:rsid w:val="003543EE"/>
    <w:rsid w:val="00354959"/>
    <w:rsid w:val="00354A00"/>
    <w:rsid w:val="00354D1C"/>
    <w:rsid w:val="0035538C"/>
    <w:rsid w:val="003553BE"/>
    <w:rsid w:val="00355498"/>
    <w:rsid w:val="00355973"/>
    <w:rsid w:val="003565B5"/>
    <w:rsid w:val="00356946"/>
    <w:rsid w:val="0035694A"/>
    <w:rsid w:val="003574CF"/>
    <w:rsid w:val="003577A2"/>
    <w:rsid w:val="00357A19"/>
    <w:rsid w:val="003600F1"/>
    <w:rsid w:val="00360527"/>
    <w:rsid w:val="00360753"/>
    <w:rsid w:val="00360D9A"/>
    <w:rsid w:val="00361202"/>
    <w:rsid w:val="0036126C"/>
    <w:rsid w:val="00361315"/>
    <w:rsid w:val="0036181B"/>
    <w:rsid w:val="0036208F"/>
    <w:rsid w:val="00362225"/>
    <w:rsid w:val="003630A6"/>
    <w:rsid w:val="003630CD"/>
    <w:rsid w:val="00363718"/>
    <w:rsid w:val="00363FDF"/>
    <w:rsid w:val="003644E8"/>
    <w:rsid w:val="00364688"/>
    <w:rsid w:val="00364734"/>
    <w:rsid w:val="00365905"/>
    <w:rsid w:val="00365923"/>
    <w:rsid w:val="00365CFD"/>
    <w:rsid w:val="0036685F"/>
    <w:rsid w:val="00366A39"/>
    <w:rsid w:val="00366AC2"/>
    <w:rsid w:val="00366DD4"/>
    <w:rsid w:val="00366FF1"/>
    <w:rsid w:val="0036730B"/>
    <w:rsid w:val="00367552"/>
    <w:rsid w:val="00370698"/>
    <w:rsid w:val="00370A2E"/>
    <w:rsid w:val="00370F06"/>
    <w:rsid w:val="00371654"/>
    <w:rsid w:val="0037231C"/>
    <w:rsid w:val="0037273D"/>
    <w:rsid w:val="0037293B"/>
    <w:rsid w:val="00372EB9"/>
    <w:rsid w:val="00373B4D"/>
    <w:rsid w:val="00373EFA"/>
    <w:rsid w:val="00374E8F"/>
    <w:rsid w:val="003756D8"/>
    <w:rsid w:val="00375FAE"/>
    <w:rsid w:val="00375FCD"/>
    <w:rsid w:val="00376368"/>
    <w:rsid w:val="0037682F"/>
    <w:rsid w:val="003768D8"/>
    <w:rsid w:val="00376AAF"/>
    <w:rsid w:val="00376C7C"/>
    <w:rsid w:val="00377360"/>
    <w:rsid w:val="00377589"/>
    <w:rsid w:val="003777BF"/>
    <w:rsid w:val="00377CF9"/>
    <w:rsid w:val="003806F0"/>
    <w:rsid w:val="003807B5"/>
    <w:rsid w:val="00380A67"/>
    <w:rsid w:val="00380FB4"/>
    <w:rsid w:val="00381005"/>
    <w:rsid w:val="003811FC"/>
    <w:rsid w:val="0038132F"/>
    <w:rsid w:val="00381671"/>
    <w:rsid w:val="00381CFD"/>
    <w:rsid w:val="00382132"/>
    <w:rsid w:val="00382433"/>
    <w:rsid w:val="00382486"/>
    <w:rsid w:val="003824F5"/>
    <w:rsid w:val="00383999"/>
    <w:rsid w:val="00383FFB"/>
    <w:rsid w:val="00384285"/>
    <w:rsid w:val="00384AC6"/>
    <w:rsid w:val="00385078"/>
    <w:rsid w:val="00385637"/>
    <w:rsid w:val="00386316"/>
    <w:rsid w:val="003867D5"/>
    <w:rsid w:val="00386A47"/>
    <w:rsid w:val="00386DEF"/>
    <w:rsid w:val="003872B8"/>
    <w:rsid w:val="00387400"/>
    <w:rsid w:val="003874F1"/>
    <w:rsid w:val="00387695"/>
    <w:rsid w:val="003876B5"/>
    <w:rsid w:val="003902FB"/>
    <w:rsid w:val="00390937"/>
    <w:rsid w:val="003911E7"/>
    <w:rsid w:val="0039144A"/>
    <w:rsid w:val="003914ED"/>
    <w:rsid w:val="0039240A"/>
    <w:rsid w:val="003927F6"/>
    <w:rsid w:val="00392AC4"/>
    <w:rsid w:val="003930B8"/>
    <w:rsid w:val="003930F2"/>
    <w:rsid w:val="0039314E"/>
    <w:rsid w:val="003935AC"/>
    <w:rsid w:val="003935AF"/>
    <w:rsid w:val="003936A5"/>
    <w:rsid w:val="00394768"/>
    <w:rsid w:val="00394927"/>
    <w:rsid w:val="00395118"/>
    <w:rsid w:val="003952B4"/>
    <w:rsid w:val="00395716"/>
    <w:rsid w:val="003958EE"/>
    <w:rsid w:val="00395C30"/>
    <w:rsid w:val="00395CD3"/>
    <w:rsid w:val="00396D11"/>
    <w:rsid w:val="00396D18"/>
    <w:rsid w:val="00396DF3"/>
    <w:rsid w:val="00396E0D"/>
    <w:rsid w:val="00396F7C"/>
    <w:rsid w:val="00397121"/>
    <w:rsid w:val="003973A6"/>
    <w:rsid w:val="00397629"/>
    <w:rsid w:val="003A0096"/>
    <w:rsid w:val="003A0127"/>
    <w:rsid w:val="003A0357"/>
    <w:rsid w:val="003A174C"/>
    <w:rsid w:val="003A35FB"/>
    <w:rsid w:val="003A3B98"/>
    <w:rsid w:val="003A45BE"/>
    <w:rsid w:val="003A45F8"/>
    <w:rsid w:val="003A4ACC"/>
    <w:rsid w:val="003A4D56"/>
    <w:rsid w:val="003A5338"/>
    <w:rsid w:val="003A5356"/>
    <w:rsid w:val="003A56AE"/>
    <w:rsid w:val="003A5D87"/>
    <w:rsid w:val="003A612A"/>
    <w:rsid w:val="003A63EB"/>
    <w:rsid w:val="003A680A"/>
    <w:rsid w:val="003A7089"/>
    <w:rsid w:val="003A7B62"/>
    <w:rsid w:val="003A7FF4"/>
    <w:rsid w:val="003B0151"/>
    <w:rsid w:val="003B0234"/>
    <w:rsid w:val="003B0317"/>
    <w:rsid w:val="003B14F6"/>
    <w:rsid w:val="003B1C3B"/>
    <w:rsid w:val="003B255F"/>
    <w:rsid w:val="003B2EA2"/>
    <w:rsid w:val="003B2F2B"/>
    <w:rsid w:val="003B30EC"/>
    <w:rsid w:val="003B3837"/>
    <w:rsid w:val="003B408C"/>
    <w:rsid w:val="003B45F4"/>
    <w:rsid w:val="003B4DBC"/>
    <w:rsid w:val="003B4EED"/>
    <w:rsid w:val="003B5123"/>
    <w:rsid w:val="003B5262"/>
    <w:rsid w:val="003B6B01"/>
    <w:rsid w:val="003B7538"/>
    <w:rsid w:val="003B78AC"/>
    <w:rsid w:val="003B7E9C"/>
    <w:rsid w:val="003C07FB"/>
    <w:rsid w:val="003C195F"/>
    <w:rsid w:val="003C1B04"/>
    <w:rsid w:val="003C3388"/>
    <w:rsid w:val="003C33CA"/>
    <w:rsid w:val="003C35DD"/>
    <w:rsid w:val="003C3612"/>
    <w:rsid w:val="003C4078"/>
    <w:rsid w:val="003C48A1"/>
    <w:rsid w:val="003C4B66"/>
    <w:rsid w:val="003C4BA1"/>
    <w:rsid w:val="003C56BB"/>
    <w:rsid w:val="003C58B8"/>
    <w:rsid w:val="003C5F30"/>
    <w:rsid w:val="003C6047"/>
    <w:rsid w:val="003C6C9D"/>
    <w:rsid w:val="003C6CA2"/>
    <w:rsid w:val="003C6E82"/>
    <w:rsid w:val="003C741C"/>
    <w:rsid w:val="003D101B"/>
    <w:rsid w:val="003D14DF"/>
    <w:rsid w:val="003D1E1C"/>
    <w:rsid w:val="003D20E0"/>
    <w:rsid w:val="003D21E6"/>
    <w:rsid w:val="003D2311"/>
    <w:rsid w:val="003D24FA"/>
    <w:rsid w:val="003D29A2"/>
    <w:rsid w:val="003D2AD0"/>
    <w:rsid w:val="003D2BFF"/>
    <w:rsid w:val="003D31CE"/>
    <w:rsid w:val="003D34DA"/>
    <w:rsid w:val="003D36D0"/>
    <w:rsid w:val="003D3896"/>
    <w:rsid w:val="003D38FE"/>
    <w:rsid w:val="003D3E71"/>
    <w:rsid w:val="003D3FE2"/>
    <w:rsid w:val="003D4380"/>
    <w:rsid w:val="003D4902"/>
    <w:rsid w:val="003D4945"/>
    <w:rsid w:val="003D4A68"/>
    <w:rsid w:val="003D4CB6"/>
    <w:rsid w:val="003D4E38"/>
    <w:rsid w:val="003D50E6"/>
    <w:rsid w:val="003D5154"/>
    <w:rsid w:val="003D55D5"/>
    <w:rsid w:val="003D592A"/>
    <w:rsid w:val="003D5A36"/>
    <w:rsid w:val="003D5DC5"/>
    <w:rsid w:val="003D5E41"/>
    <w:rsid w:val="003D655C"/>
    <w:rsid w:val="003D702D"/>
    <w:rsid w:val="003D7521"/>
    <w:rsid w:val="003E03B8"/>
    <w:rsid w:val="003E04F9"/>
    <w:rsid w:val="003E1B5F"/>
    <w:rsid w:val="003E1BCF"/>
    <w:rsid w:val="003E20A8"/>
    <w:rsid w:val="003E265A"/>
    <w:rsid w:val="003E27C7"/>
    <w:rsid w:val="003E2D8D"/>
    <w:rsid w:val="003E36EC"/>
    <w:rsid w:val="003E388A"/>
    <w:rsid w:val="003E3B57"/>
    <w:rsid w:val="003E4413"/>
    <w:rsid w:val="003E489B"/>
    <w:rsid w:val="003E4D1C"/>
    <w:rsid w:val="003E5A52"/>
    <w:rsid w:val="003E5B54"/>
    <w:rsid w:val="003E5C84"/>
    <w:rsid w:val="003E6D8A"/>
    <w:rsid w:val="003E747D"/>
    <w:rsid w:val="003F00AA"/>
    <w:rsid w:val="003F0203"/>
    <w:rsid w:val="003F089A"/>
    <w:rsid w:val="003F13BF"/>
    <w:rsid w:val="003F1593"/>
    <w:rsid w:val="003F1955"/>
    <w:rsid w:val="003F1BF8"/>
    <w:rsid w:val="003F220F"/>
    <w:rsid w:val="003F2298"/>
    <w:rsid w:val="003F25B4"/>
    <w:rsid w:val="003F2D35"/>
    <w:rsid w:val="003F33C8"/>
    <w:rsid w:val="003F366E"/>
    <w:rsid w:val="003F37A0"/>
    <w:rsid w:val="003F389D"/>
    <w:rsid w:val="003F3B78"/>
    <w:rsid w:val="003F3D97"/>
    <w:rsid w:val="003F3E14"/>
    <w:rsid w:val="003F404A"/>
    <w:rsid w:val="003F4274"/>
    <w:rsid w:val="003F449E"/>
    <w:rsid w:val="003F4DA0"/>
    <w:rsid w:val="003F5349"/>
    <w:rsid w:val="003F5B93"/>
    <w:rsid w:val="003F6094"/>
    <w:rsid w:val="003F6333"/>
    <w:rsid w:val="003F69E1"/>
    <w:rsid w:val="003F7003"/>
    <w:rsid w:val="003F700A"/>
    <w:rsid w:val="003F7055"/>
    <w:rsid w:val="003F711D"/>
    <w:rsid w:val="003F7211"/>
    <w:rsid w:val="003F7661"/>
    <w:rsid w:val="003F786C"/>
    <w:rsid w:val="003F7DFF"/>
    <w:rsid w:val="003F7F42"/>
    <w:rsid w:val="00400636"/>
    <w:rsid w:val="004009E9"/>
    <w:rsid w:val="00401086"/>
    <w:rsid w:val="004012E2"/>
    <w:rsid w:val="004023BA"/>
    <w:rsid w:val="00402525"/>
    <w:rsid w:val="0040278A"/>
    <w:rsid w:val="00402E9B"/>
    <w:rsid w:val="00402FDB"/>
    <w:rsid w:val="00402FE5"/>
    <w:rsid w:val="00403187"/>
    <w:rsid w:val="004035D4"/>
    <w:rsid w:val="00403DB5"/>
    <w:rsid w:val="00403EB0"/>
    <w:rsid w:val="0040439E"/>
    <w:rsid w:val="00404636"/>
    <w:rsid w:val="00404D87"/>
    <w:rsid w:val="00404F4B"/>
    <w:rsid w:val="00404FEC"/>
    <w:rsid w:val="004051B7"/>
    <w:rsid w:val="004052DC"/>
    <w:rsid w:val="0040595A"/>
    <w:rsid w:val="00405E15"/>
    <w:rsid w:val="00405EE4"/>
    <w:rsid w:val="004061F7"/>
    <w:rsid w:val="00406251"/>
    <w:rsid w:val="0040685F"/>
    <w:rsid w:val="00406DE8"/>
    <w:rsid w:val="004073E3"/>
    <w:rsid w:val="004075A3"/>
    <w:rsid w:val="004077DC"/>
    <w:rsid w:val="00407897"/>
    <w:rsid w:val="00407AC9"/>
    <w:rsid w:val="00407F63"/>
    <w:rsid w:val="004101B0"/>
    <w:rsid w:val="004103A7"/>
    <w:rsid w:val="004109C6"/>
    <w:rsid w:val="00411219"/>
    <w:rsid w:val="00411399"/>
    <w:rsid w:val="004113A1"/>
    <w:rsid w:val="004116C1"/>
    <w:rsid w:val="00412309"/>
    <w:rsid w:val="004123C7"/>
    <w:rsid w:val="00412480"/>
    <w:rsid w:val="00412697"/>
    <w:rsid w:val="00412B21"/>
    <w:rsid w:val="0041333D"/>
    <w:rsid w:val="00413438"/>
    <w:rsid w:val="0041425F"/>
    <w:rsid w:val="0041462A"/>
    <w:rsid w:val="00414904"/>
    <w:rsid w:val="00414D05"/>
    <w:rsid w:val="004160C6"/>
    <w:rsid w:val="00416102"/>
    <w:rsid w:val="004169CA"/>
    <w:rsid w:val="004169CD"/>
    <w:rsid w:val="00416C97"/>
    <w:rsid w:val="00416ED1"/>
    <w:rsid w:val="00417113"/>
    <w:rsid w:val="004176FC"/>
    <w:rsid w:val="004179AE"/>
    <w:rsid w:val="00417FD1"/>
    <w:rsid w:val="0042011F"/>
    <w:rsid w:val="00420825"/>
    <w:rsid w:val="004209C8"/>
    <w:rsid w:val="004209DF"/>
    <w:rsid w:val="00420D09"/>
    <w:rsid w:val="00421490"/>
    <w:rsid w:val="004217F1"/>
    <w:rsid w:val="004218F9"/>
    <w:rsid w:val="00421D9B"/>
    <w:rsid w:val="0042221B"/>
    <w:rsid w:val="0042243A"/>
    <w:rsid w:val="00422686"/>
    <w:rsid w:val="00422ED6"/>
    <w:rsid w:val="00423A99"/>
    <w:rsid w:val="004245F0"/>
    <w:rsid w:val="00424954"/>
    <w:rsid w:val="00424A98"/>
    <w:rsid w:val="00425019"/>
    <w:rsid w:val="0042527F"/>
    <w:rsid w:val="004257C3"/>
    <w:rsid w:val="00425A67"/>
    <w:rsid w:val="004267A6"/>
    <w:rsid w:val="00426D79"/>
    <w:rsid w:val="004271F7"/>
    <w:rsid w:val="00427978"/>
    <w:rsid w:val="0043056C"/>
    <w:rsid w:val="00430658"/>
    <w:rsid w:val="00430E06"/>
    <w:rsid w:val="004313E6"/>
    <w:rsid w:val="0043192F"/>
    <w:rsid w:val="00431C5A"/>
    <w:rsid w:val="00431DEE"/>
    <w:rsid w:val="00431F70"/>
    <w:rsid w:val="00432498"/>
    <w:rsid w:val="00432734"/>
    <w:rsid w:val="00432B67"/>
    <w:rsid w:val="00432BF0"/>
    <w:rsid w:val="004330F0"/>
    <w:rsid w:val="004332A1"/>
    <w:rsid w:val="004337E2"/>
    <w:rsid w:val="00433854"/>
    <w:rsid w:val="0043446A"/>
    <w:rsid w:val="004347A6"/>
    <w:rsid w:val="00434A03"/>
    <w:rsid w:val="004358E4"/>
    <w:rsid w:val="0043593A"/>
    <w:rsid w:val="00435DF5"/>
    <w:rsid w:val="00435E14"/>
    <w:rsid w:val="00435E1F"/>
    <w:rsid w:val="004362DA"/>
    <w:rsid w:val="00436407"/>
    <w:rsid w:val="004364EB"/>
    <w:rsid w:val="004365F8"/>
    <w:rsid w:val="0043670B"/>
    <w:rsid w:val="0043734A"/>
    <w:rsid w:val="0043763E"/>
    <w:rsid w:val="00440031"/>
    <w:rsid w:val="0044032F"/>
    <w:rsid w:val="004408A7"/>
    <w:rsid w:val="00441634"/>
    <w:rsid w:val="004418AB"/>
    <w:rsid w:val="00441BA3"/>
    <w:rsid w:val="00441FA0"/>
    <w:rsid w:val="00442308"/>
    <w:rsid w:val="0044294E"/>
    <w:rsid w:val="00442B78"/>
    <w:rsid w:val="00442BDD"/>
    <w:rsid w:val="00442CDC"/>
    <w:rsid w:val="00442F18"/>
    <w:rsid w:val="00442F6C"/>
    <w:rsid w:val="00443A4A"/>
    <w:rsid w:val="00443F5A"/>
    <w:rsid w:val="00443F5E"/>
    <w:rsid w:val="00444273"/>
    <w:rsid w:val="00444456"/>
    <w:rsid w:val="00444693"/>
    <w:rsid w:val="0044473B"/>
    <w:rsid w:val="004448D4"/>
    <w:rsid w:val="00444D46"/>
    <w:rsid w:val="00444D97"/>
    <w:rsid w:val="00444E9D"/>
    <w:rsid w:val="004456AE"/>
    <w:rsid w:val="00445CD0"/>
    <w:rsid w:val="00446361"/>
    <w:rsid w:val="0044698A"/>
    <w:rsid w:val="00446A76"/>
    <w:rsid w:val="00447EA2"/>
    <w:rsid w:val="004509A4"/>
    <w:rsid w:val="004509F3"/>
    <w:rsid w:val="0045128A"/>
    <w:rsid w:val="00451607"/>
    <w:rsid w:val="00451CC4"/>
    <w:rsid w:val="00451F51"/>
    <w:rsid w:val="00452130"/>
    <w:rsid w:val="00452AB3"/>
    <w:rsid w:val="00453D90"/>
    <w:rsid w:val="00453F70"/>
    <w:rsid w:val="0045400D"/>
    <w:rsid w:val="00454153"/>
    <w:rsid w:val="00454C68"/>
    <w:rsid w:val="00454D7B"/>
    <w:rsid w:val="00454F53"/>
    <w:rsid w:val="0045527E"/>
    <w:rsid w:val="00455512"/>
    <w:rsid w:val="00456895"/>
    <w:rsid w:val="004578A3"/>
    <w:rsid w:val="00457DAB"/>
    <w:rsid w:val="00457F9C"/>
    <w:rsid w:val="00457F9E"/>
    <w:rsid w:val="0046013A"/>
    <w:rsid w:val="00460450"/>
    <w:rsid w:val="00460791"/>
    <w:rsid w:val="00460C73"/>
    <w:rsid w:val="00460CA8"/>
    <w:rsid w:val="00461339"/>
    <w:rsid w:val="004619E4"/>
    <w:rsid w:val="00461C89"/>
    <w:rsid w:val="00461E97"/>
    <w:rsid w:val="00461EAC"/>
    <w:rsid w:val="00461F0E"/>
    <w:rsid w:val="004622BB"/>
    <w:rsid w:val="00462821"/>
    <w:rsid w:val="00462D47"/>
    <w:rsid w:val="00463472"/>
    <w:rsid w:val="0046369D"/>
    <w:rsid w:val="0046372F"/>
    <w:rsid w:val="00463A80"/>
    <w:rsid w:val="00463DA0"/>
    <w:rsid w:val="00464415"/>
    <w:rsid w:val="0046454F"/>
    <w:rsid w:val="004645AA"/>
    <w:rsid w:val="004648CC"/>
    <w:rsid w:val="004648FD"/>
    <w:rsid w:val="00464CF1"/>
    <w:rsid w:val="00464EB9"/>
    <w:rsid w:val="0046550B"/>
    <w:rsid w:val="00465CC2"/>
    <w:rsid w:val="00465CFC"/>
    <w:rsid w:val="00465F0E"/>
    <w:rsid w:val="00466A30"/>
    <w:rsid w:val="00466FA4"/>
    <w:rsid w:val="0046705B"/>
    <w:rsid w:val="00467A61"/>
    <w:rsid w:val="00467B1C"/>
    <w:rsid w:val="00467BF8"/>
    <w:rsid w:val="00467C22"/>
    <w:rsid w:val="00467CB8"/>
    <w:rsid w:val="00470A2D"/>
    <w:rsid w:val="00471429"/>
    <w:rsid w:val="004714D8"/>
    <w:rsid w:val="00471C85"/>
    <w:rsid w:val="00471E70"/>
    <w:rsid w:val="004722D8"/>
    <w:rsid w:val="004724D8"/>
    <w:rsid w:val="0047268F"/>
    <w:rsid w:val="004727B4"/>
    <w:rsid w:val="004729EC"/>
    <w:rsid w:val="00473114"/>
    <w:rsid w:val="004738FE"/>
    <w:rsid w:val="00473B03"/>
    <w:rsid w:val="00473BCF"/>
    <w:rsid w:val="00473CB5"/>
    <w:rsid w:val="00474064"/>
    <w:rsid w:val="00474338"/>
    <w:rsid w:val="004743A0"/>
    <w:rsid w:val="00474B12"/>
    <w:rsid w:val="00474FA9"/>
    <w:rsid w:val="0047519B"/>
    <w:rsid w:val="0047539D"/>
    <w:rsid w:val="004757B7"/>
    <w:rsid w:val="00475932"/>
    <w:rsid w:val="00476001"/>
    <w:rsid w:val="004762EF"/>
    <w:rsid w:val="00476976"/>
    <w:rsid w:val="00476C80"/>
    <w:rsid w:val="00477151"/>
    <w:rsid w:val="00477B2E"/>
    <w:rsid w:val="00477D94"/>
    <w:rsid w:val="00480042"/>
    <w:rsid w:val="004802C6"/>
    <w:rsid w:val="004804E5"/>
    <w:rsid w:val="004809F5"/>
    <w:rsid w:val="00480BB4"/>
    <w:rsid w:val="00480D5D"/>
    <w:rsid w:val="00480F43"/>
    <w:rsid w:val="00481255"/>
    <w:rsid w:val="00481771"/>
    <w:rsid w:val="004819BA"/>
    <w:rsid w:val="00482116"/>
    <w:rsid w:val="00482163"/>
    <w:rsid w:val="004821D4"/>
    <w:rsid w:val="0048224C"/>
    <w:rsid w:val="00482F5D"/>
    <w:rsid w:val="0048305C"/>
    <w:rsid w:val="00483706"/>
    <w:rsid w:val="0048376D"/>
    <w:rsid w:val="00483CA1"/>
    <w:rsid w:val="0048475A"/>
    <w:rsid w:val="00484AFC"/>
    <w:rsid w:val="00484E68"/>
    <w:rsid w:val="00485B8A"/>
    <w:rsid w:val="004869B9"/>
    <w:rsid w:val="00486A1B"/>
    <w:rsid w:val="00486F77"/>
    <w:rsid w:val="0048722A"/>
    <w:rsid w:val="004877B0"/>
    <w:rsid w:val="00487C3D"/>
    <w:rsid w:val="00487C65"/>
    <w:rsid w:val="00487CE4"/>
    <w:rsid w:val="004908AB"/>
    <w:rsid w:val="00490AA8"/>
    <w:rsid w:val="00490C61"/>
    <w:rsid w:val="00490EC4"/>
    <w:rsid w:val="00490F11"/>
    <w:rsid w:val="00491684"/>
    <w:rsid w:val="00491B2C"/>
    <w:rsid w:val="0049214E"/>
    <w:rsid w:val="004926E4"/>
    <w:rsid w:val="00492910"/>
    <w:rsid w:val="00492DAA"/>
    <w:rsid w:val="00493CA1"/>
    <w:rsid w:val="00493FE8"/>
    <w:rsid w:val="004954D6"/>
    <w:rsid w:val="00496127"/>
    <w:rsid w:val="0049744B"/>
    <w:rsid w:val="00497CF6"/>
    <w:rsid w:val="00497EBB"/>
    <w:rsid w:val="004A0A49"/>
    <w:rsid w:val="004A1635"/>
    <w:rsid w:val="004A18F9"/>
    <w:rsid w:val="004A1D85"/>
    <w:rsid w:val="004A1EB0"/>
    <w:rsid w:val="004A1F79"/>
    <w:rsid w:val="004A1F85"/>
    <w:rsid w:val="004A200D"/>
    <w:rsid w:val="004A23C6"/>
    <w:rsid w:val="004A27E4"/>
    <w:rsid w:val="004A2945"/>
    <w:rsid w:val="004A2E5B"/>
    <w:rsid w:val="004A3051"/>
    <w:rsid w:val="004A33CB"/>
    <w:rsid w:val="004A3750"/>
    <w:rsid w:val="004A3C1D"/>
    <w:rsid w:val="004A3C4D"/>
    <w:rsid w:val="004A4252"/>
    <w:rsid w:val="004A4C2D"/>
    <w:rsid w:val="004A4F41"/>
    <w:rsid w:val="004A5669"/>
    <w:rsid w:val="004A5E92"/>
    <w:rsid w:val="004A67A5"/>
    <w:rsid w:val="004A6C7E"/>
    <w:rsid w:val="004A7209"/>
    <w:rsid w:val="004A75C0"/>
    <w:rsid w:val="004B02C1"/>
    <w:rsid w:val="004B02DF"/>
    <w:rsid w:val="004B0791"/>
    <w:rsid w:val="004B0A4B"/>
    <w:rsid w:val="004B1246"/>
    <w:rsid w:val="004B1CBB"/>
    <w:rsid w:val="004B1EB0"/>
    <w:rsid w:val="004B211F"/>
    <w:rsid w:val="004B2751"/>
    <w:rsid w:val="004B2FB0"/>
    <w:rsid w:val="004B357F"/>
    <w:rsid w:val="004B39FF"/>
    <w:rsid w:val="004B3D19"/>
    <w:rsid w:val="004B41F9"/>
    <w:rsid w:val="004B4540"/>
    <w:rsid w:val="004B4A18"/>
    <w:rsid w:val="004B4AC8"/>
    <w:rsid w:val="004B51B7"/>
    <w:rsid w:val="004B5430"/>
    <w:rsid w:val="004B546C"/>
    <w:rsid w:val="004B58B6"/>
    <w:rsid w:val="004B5ED4"/>
    <w:rsid w:val="004B6485"/>
    <w:rsid w:val="004B6884"/>
    <w:rsid w:val="004B6AF4"/>
    <w:rsid w:val="004B6DC9"/>
    <w:rsid w:val="004B6F23"/>
    <w:rsid w:val="004B7AB2"/>
    <w:rsid w:val="004C03CE"/>
    <w:rsid w:val="004C07B7"/>
    <w:rsid w:val="004C0B55"/>
    <w:rsid w:val="004C1338"/>
    <w:rsid w:val="004C14D1"/>
    <w:rsid w:val="004C18A1"/>
    <w:rsid w:val="004C1D10"/>
    <w:rsid w:val="004C2368"/>
    <w:rsid w:val="004C25D5"/>
    <w:rsid w:val="004C25FE"/>
    <w:rsid w:val="004C2A3B"/>
    <w:rsid w:val="004C2DE7"/>
    <w:rsid w:val="004C34C7"/>
    <w:rsid w:val="004C3602"/>
    <w:rsid w:val="004C3D6A"/>
    <w:rsid w:val="004C4215"/>
    <w:rsid w:val="004C47FE"/>
    <w:rsid w:val="004C49B7"/>
    <w:rsid w:val="004C4F91"/>
    <w:rsid w:val="004C4FA8"/>
    <w:rsid w:val="004C5008"/>
    <w:rsid w:val="004C54B1"/>
    <w:rsid w:val="004C598D"/>
    <w:rsid w:val="004C5BB0"/>
    <w:rsid w:val="004C6226"/>
    <w:rsid w:val="004C68B3"/>
    <w:rsid w:val="004C6936"/>
    <w:rsid w:val="004C6DDB"/>
    <w:rsid w:val="004C6F81"/>
    <w:rsid w:val="004C7631"/>
    <w:rsid w:val="004C76EF"/>
    <w:rsid w:val="004C789D"/>
    <w:rsid w:val="004C792F"/>
    <w:rsid w:val="004D00B1"/>
    <w:rsid w:val="004D0441"/>
    <w:rsid w:val="004D0570"/>
    <w:rsid w:val="004D0833"/>
    <w:rsid w:val="004D0D62"/>
    <w:rsid w:val="004D0E7C"/>
    <w:rsid w:val="004D0EF9"/>
    <w:rsid w:val="004D0F9F"/>
    <w:rsid w:val="004D1618"/>
    <w:rsid w:val="004D169F"/>
    <w:rsid w:val="004D19CD"/>
    <w:rsid w:val="004D19D1"/>
    <w:rsid w:val="004D1FCC"/>
    <w:rsid w:val="004D2042"/>
    <w:rsid w:val="004D2442"/>
    <w:rsid w:val="004D304C"/>
    <w:rsid w:val="004D3D6B"/>
    <w:rsid w:val="004D47EE"/>
    <w:rsid w:val="004D4876"/>
    <w:rsid w:val="004D524D"/>
    <w:rsid w:val="004D55F6"/>
    <w:rsid w:val="004D588B"/>
    <w:rsid w:val="004D68A2"/>
    <w:rsid w:val="004D713B"/>
    <w:rsid w:val="004D73B4"/>
    <w:rsid w:val="004D7B36"/>
    <w:rsid w:val="004E0251"/>
    <w:rsid w:val="004E0384"/>
    <w:rsid w:val="004E0621"/>
    <w:rsid w:val="004E0940"/>
    <w:rsid w:val="004E0D40"/>
    <w:rsid w:val="004E1F22"/>
    <w:rsid w:val="004E353F"/>
    <w:rsid w:val="004E3921"/>
    <w:rsid w:val="004E39F1"/>
    <w:rsid w:val="004E3A08"/>
    <w:rsid w:val="004E3A51"/>
    <w:rsid w:val="004E4078"/>
    <w:rsid w:val="004E42AA"/>
    <w:rsid w:val="004E4AED"/>
    <w:rsid w:val="004E5368"/>
    <w:rsid w:val="004E54AC"/>
    <w:rsid w:val="004E5627"/>
    <w:rsid w:val="004E5C4A"/>
    <w:rsid w:val="004E5D0B"/>
    <w:rsid w:val="004E5FB9"/>
    <w:rsid w:val="004E6099"/>
    <w:rsid w:val="004E688D"/>
    <w:rsid w:val="004E6E3B"/>
    <w:rsid w:val="004E7C36"/>
    <w:rsid w:val="004F020B"/>
    <w:rsid w:val="004F1F8C"/>
    <w:rsid w:val="004F2726"/>
    <w:rsid w:val="004F2874"/>
    <w:rsid w:val="004F2B2B"/>
    <w:rsid w:val="004F3194"/>
    <w:rsid w:val="004F3595"/>
    <w:rsid w:val="004F36B8"/>
    <w:rsid w:val="004F37DE"/>
    <w:rsid w:val="004F3B47"/>
    <w:rsid w:val="004F4169"/>
    <w:rsid w:val="004F428D"/>
    <w:rsid w:val="004F47E3"/>
    <w:rsid w:val="004F4C2C"/>
    <w:rsid w:val="004F5115"/>
    <w:rsid w:val="004F5E12"/>
    <w:rsid w:val="004F606A"/>
    <w:rsid w:val="004F64CD"/>
    <w:rsid w:val="004F6DFC"/>
    <w:rsid w:val="004F7660"/>
    <w:rsid w:val="004F78A1"/>
    <w:rsid w:val="00500359"/>
    <w:rsid w:val="005004C9"/>
    <w:rsid w:val="00500513"/>
    <w:rsid w:val="0050079B"/>
    <w:rsid w:val="00500A31"/>
    <w:rsid w:val="00500A60"/>
    <w:rsid w:val="00501A45"/>
    <w:rsid w:val="00501BC3"/>
    <w:rsid w:val="005021B2"/>
    <w:rsid w:val="00502601"/>
    <w:rsid w:val="0050278B"/>
    <w:rsid w:val="00502D0C"/>
    <w:rsid w:val="0050341C"/>
    <w:rsid w:val="005037F4"/>
    <w:rsid w:val="00503CFB"/>
    <w:rsid w:val="0050404B"/>
    <w:rsid w:val="0050413C"/>
    <w:rsid w:val="00504987"/>
    <w:rsid w:val="00504E88"/>
    <w:rsid w:val="00505083"/>
    <w:rsid w:val="00505574"/>
    <w:rsid w:val="00505DE8"/>
    <w:rsid w:val="005064E3"/>
    <w:rsid w:val="00506E92"/>
    <w:rsid w:val="00506FC7"/>
    <w:rsid w:val="005071F7"/>
    <w:rsid w:val="0050723B"/>
    <w:rsid w:val="0050763C"/>
    <w:rsid w:val="005078B8"/>
    <w:rsid w:val="00507946"/>
    <w:rsid w:val="005105D8"/>
    <w:rsid w:val="00510A13"/>
    <w:rsid w:val="00510D73"/>
    <w:rsid w:val="005112BB"/>
    <w:rsid w:val="00511A76"/>
    <w:rsid w:val="00512074"/>
    <w:rsid w:val="005121C0"/>
    <w:rsid w:val="0051241A"/>
    <w:rsid w:val="0051253F"/>
    <w:rsid w:val="005125E2"/>
    <w:rsid w:val="00513602"/>
    <w:rsid w:val="0051377A"/>
    <w:rsid w:val="0051409B"/>
    <w:rsid w:val="00514B81"/>
    <w:rsid w:val="00514C7D"/>
    <w:rsid w:val="00515C56"/>
    <w:rsid w:val="00516BE1"/>
    <w:rsid w:val="0051714B"/>
    <w:rsid w:val="005174DA"/>
    <w:rsid w:val="00517A60"/>
    <w:rsid w:val="005206AB"/>
    <w:rsid w:val="00520E54"/>
    <w:rsid w:val="00521E7A"/>
    <w:rsid w:val="0052246B"/>
    <w:rsid w:val="0052287D"/>
    <w:rsid w:val="00522AD1"/>
    <w:rsid w:val="00522D79"/>
    <w:rsid w:val="0052355B"/>
    <w:rsid w:val="0052355D"/>
    <w:rsid w:val="00523CEA"/>
    <w:rsid w:val="005243A0"/>
    <w:rsid w:val="005246F7"/>
    <w:rsid w:val="00524E5E"/>
    <w:rsid w:val="00525334"/>
    <w:rsid w:val="00525DDB"/>
    <w:rsid w:val="005261BC"/>
    <w:rsid w:val="00526444"/>
    <w:rsid w:val="00526A4E"/>
    <w:rsid w:val="00526BF4"/>
    <w:rsid w:val="00526E5B"/>
    <w:rsid w:val="0052764A"/>
    <w:rsid w:val="0053056F"/>
    <w:rsid w:val="005308AD"/>
    <w:rsid w:val="0053096D"/>
    <w:rsid w:val="00530D55"/>
    <w:rsid w:val="00530D86"/>
    <w:rsid w:val="00530FC5"/>
    <w:rsid w:val="00531767"/>
    <w:rsid w:val="005318E1"/>
    <w:rsid w:val="005325CF"/>
    <w:rsid w:val="00532B3F"/>
    <w:rsid w:val="00532C37"/>
    <w:rsid w:val="00533439"/>
    <w:rsid w:val="0053364E"/>
    <w:rsid w:val="00533657"/>
    <w:rsid w:val="00533992"/>
    <w:rsid w:val="00533B46"/>
    <w:rsid w:val="00533BE8"/>
    <w:rsid w:val="00533C2C"/>
    <w:rsid w:val="00533E64"/>
    <w:rsid w:val="00533F43"/>
    <w:rsid w:val="00533F86"/>
    <w:rsid w:val="00535D45"/>
    <w:rsid w:val="00535FF5"/>
    <w:rsid w:val="005368FB"/>
    <w:rsid w:val="00536B77"/>
    <w:rsid w:val="00536BAE"/>
    <w:rsid w:val="00536CEC"/>
    <w:rsid w:val="00536D04"/>
    <w:rsid w:val="00536E92"/>
    <w:rsid w:val="0053706A"/>
    <w:rsid w:val="005403CF"/>
    <w:rsid w:val="00540965"/>
    <w:rsid w:val="00540A78"/>
    <w:rsid w:val="00540C16"/>
    <w:rsid w:val="00540D40"/>
    <w:rsid w:val="00540DA5"/>
    <w:rsid w:val="0054122A"/>
    <w:rsid w:val="00541BB0"/>
    <w:rsid w:val="00542364"/>
    <w:rsid w:val="00542380"/>
    <w:rsid w:val="00542789"/>
    <w:rsid w:val="005432EB"/>
    <w:rsid w:val="0054337D"/>
    <w:rsid w:val="00543802"/>
    <w:rsid w:val="0054385E"/>
    <w:rsid w:val="0054404B"/>
    <w:rsid w:val="00544440"/>
    <w:rsid w:val="0054445F"/>
    <w:rsid w:val="005453A9"/>
    <w:rsid w:val="005457B7"/>
    <w:rsid w:val="005458D7"/>
    <w:rsid w:val="005458EF"/>
    <w:rsid w:val="00546122"/>
    <w:rsid w:val="00546B11"/>
    <w:rsid w:val="005472BE"/>
    <w:rsid w:val="00547820"/>
    <w:rsid w:val="005503B4"/>
    <w:rsid w:val="005505BC"/>
    <w:rsid w:val="00550976"/>
    <w:rsid w:val="00550CA9"/>
    <w:rsid w:val="00550D45"/>
    <w:rsid w:val="00550DAB"/>
    <w:rsid w:val="00550E8E"/>
    <w:rsid w:val="005511FE"/>
    <w:rsid w:val="005512C4"/>
    <w:rsid w:val="005512F2"/>
    <w:rsid w:val="0055166D"/>
    <w:rsid w:val="0055211F"/>
    <w:rsid w:val="0055213A"/>
    <w:rsid w:val="0055283A"/>
    <w:rsid w:val="00552AF7"/>
    <w:rsid w:val="00552B0E"/>
    <w:rsid w:val="00552C54"/>
    <w:rsid w:val="00552E50"/>
    <w:rsid w:val="00553552"/>
    <w:rsid w:val="0055367B"/>
    <w:rsid w:val="005543AC"/>
    <w:rsid w:val="00554DCA"/>
    <w:rsid w:val="00555C14"/>
    <w:rsid w:val="00555F3F"/>
    <w:rsid w:val="00556711"/>
    <w:rsid w:val="00556982"/>
    <w:rsid w:val="005569A4"/>
    <w:rsid w:val="00556A60"/>
    <w:rsid w:val="00556B8B"/>
    <w:rsid w:val="005578B1"/>
    <w:rsid w:val="005578C0"/>
    <w:rsid w:val="00557D96"/>
    <w:rsid w:val="005601D1"/>
    <w:rsid w:val="00560621"/>
    <w:rsid w:val="00560A98"/>
    <w:rsid w:val="00560BF7"/>
    <w:rsid w:val="00560C89"/>
    <w:rsid w:val="00560E2C"/>
    <w:rsid w:val="00561D3E"/>
    <w:rsid w:val="0056340C"/>
    <w:rsid w:val="005634CD"/>
    <w:rsid w:val="00563A3F"/>
    <w:rsid w:val="00563B63"/>
    <w:rsid w:val="00564280"/>
    <w:rsid w:val="00565275"/>
    <w:rsid w:val="0056528C"/>
    <w:rsid w:val="005652C5"/>
    <w:rsid w:val="00565C3C"/>
    <w:rsid w:val="005664F3"/>
    <w:rsid w:val="00566781"/>
    <w:rsid w:val="00566DEC"/>
    <w:rsid w:val="00566EF9"/>
    <w:rsid w:val="005674D6"/>
    <w:rsid w:val="00567A6C"/>
    <w:rsid w:val="00567ACF"/>
    <w:rsid w:val="0057072B"/>
    <w:rsid w:val="005709BF"/>
    <w:rsid w:val="00571A1C"/>
    <w:rsid w:val="00571C9D"/>
    <w:rsid w:val="005720F5"/>
    <w:rsid w:val="00572D12"/>
    <w:rsid w:val="00572F5C"/>
    <w:rsid w:val="0057332A"/>
    <w:rsid w:val="0057336F"/>
    <w:rsid w:val="005739DE"/>
    <w:rsid w:val="00573B7B"/>
    <w:rsid w:val="00573BC9"/>
    <w:rsid w:val="00573CE4"/>
    <w:rsid w:val="00573E1C"/>
    <w:rsid w:val="00574435"/>
    <w:rsid w:val="005747AC"/>
    <w:rsid w:val="005748AE"/>
    <w:rsid w:val="00574E64"/>
    <w:rsid w:val="00575093"/>
    <w:rsid w:val="0057516D"/>
    <w:rsid w:val="00575459"/>
    <w:rsid w:val="00575AD3"/>
    <w:rsid w:val="00575B7E"/>
    <w:rsid w:val="00575EAA"/>
    <w:rsid w:val="0057638B"/>
    <w:rsid w:val="005766D9"/>
    <w:rsid w:val="00576D3A"/>
    <w:rsid w:val="005772AC"/>
    <w:rsid w:val="005773FC"/>
    <w:rsid w:val="0057779D"/>
    <w:rsid w:val="00577A10"/>
    <w:rsid w:val="00577AF4"/>
    <w:rsid w:val="00577D4A"/>
    <w:rsid w:val="00577EFA"/>
    <w:rsid w:val="00580526"/>
    <w:rsid w:val="0058100B"/>
    <w:rsid w:val="005811CF"/>
    <w:rsid w:val="005823DF"/>
    <w:rsid w:val="005829FC"/>
    <w:rsid w:val="0058338E"/>
    <w:rsid w:val="00583395"/>
    <w:rsid w:val="005833E2"/>
    <w:rsid w:val="005835CD"/>
    <w:rsid w:val="00584610"/>
    <w:rsid w:val="0058478B"/>
    <w:rsid w:val="00585C84"/>
    <w:rsid w:val="00585E28"/>
    <w:rsid w:val="00586282"/>
    <w:rsid w:val="00586BFB"/>
    <w:rsid w:val="00587FFD"/>
    <w:rsid w:val="00590046"/>
    <w:rsid w:val="00591340"/>
    <w:rsid w:val="00591539"/>
    <w:rsid w:val="0059169F"/>
    <w:rsid w:val="00591FD2"/>
    <w:rsid w:val="0059208E"/>
    <w:rsid w:val="005921A7"/>
    <w:rsid w:val="00592430"/>
    <w:rsid w:val="00592764"/>
    <w:rsid w:val="0059296D"/>
    <w:rsid w:val="0059320C"/>
    <w:rsid w:val="005932B3"/>
    <w:rsid w:val="00593B43"/>
    <w:rsid w:val="00594629"/>
    <w:rsid w:val="00594BE2"/>
    <w:rsid w:val="00594E95"/>
    <w:rsid w:val="00594F78"/>
    <w:rsid w:val="00595453"/>
    <w:rsid w:val="00596885"/>
    <w:rsid w:val="00596940"/>
    <w:rsid w:val="00596B1B"/>
    <w:rsid w:val="00597249"/>
    <w:rsid w:val="00597754"/>
    <w:rsid w:val="0059783E"/>
    <w:rsid w:val="005A029A"/>
    <w:rsid w:val="005A0498"/>
    <w:rsid w:val="005A0A52"/>
    <w:rsid w:val="005A1077"/>
    <w:rsid w:val="005A1A9A"/>
    <w:rsid w:val="005A1F92"/>
    <w:rsid w:val="005A2435"/>
    <w:rsid w:val="005A2B76"/>
    <w:rsid w:val="005A333F"/>
    <w:rsid w:val="005A3988"/>
    <w:rsid w:val="005A3B47"/>
    <w:rsid w:val="005A3E9F"/>
    <w:rsid w:val="005A50B8"/>
    <w:rsid w:val="005A5452"/>
    <w:rsid w:val="005A5791"/>
    <w:rsid w:val="005A5E67"/>
    <w:rsid w:val="005A606A"/>
    <w:rsid w:val="005A6E2D"/>
    <w:rsid w:val="005A7714"/>
    <w:rsid w:val="005A7782"/>
    <w:rsid w:val="005A7E19"/>
    <w:rsid w:val="005A7E31"/>
    <w:rsid w:val="005A7EA6"/>
    <w:rsid w:val="005B0274"/>
    <w:rsid w:val="005B0D29"/>
    <w:rsid w:val="005B1908"/>
    <w:rsid w:val="005B1B7C"/>
    <w:rsid w:val="005B236E"/>
    <w:rsid w:val="005B24C4"/>
    <w:rsid w:val="005B2CCF"/>
    <w:rsid w:val="005B2E0C"/>
    <w:rsid w:val="005B2F03"/>
    <w:rsid w:val="005B3483"/>
    <w:rsid w:val="005B3500"/>
    <w:rsid w:val="005B3A0B"/>
    <w:rsid w:val="005B3BFB"/>
    <w:rsid w:val="005B41CD"/>
    <w:rsid w:val="005B49AB"/>
    <w:rsid w:val="005B4F89"/>
    <w:rsid w:val="005B4FB8"/>
    <w:rsid w:val="005B5AAC"/>
    <w:rsid w:val="005B5AFA"/>
    <w:rsid w:val="005B5C20"/>
    <w:rsid w:val="005B5F96"/>
    <w:rsid w:val="005B697B"/>
    <w:rsid w:val="005B7119"/>
    <w:rsid w:val="005B740A"/>
    <w:rsid w:val="005B7595"/>
    <w:rsid w:val="005B790F"/>
    <w:rsid w:val="005B7BA6"/>
    <w:rsid w:val="005B7CD0"/>
    <w:rsid w:val="005C00B9"/>
    <w:rsid w:val="005C0549"/>
    <w:rsid w:val="005C093D"/>
    <w:rsid w:val="005C0D86"/>
    <w:rsid w:val="005C0E4C"/>
    <w:rsid w:val="005C0F5A"/>
    <w:rsid w:val="005C10E9"/>
    <w:rsid w:val="005C1877"/>
    <w:rsid w:val="005C19C0"/>
    <w:rsid w:val="005C1DF3"/>
    <w:rsid w:val="005C1E46"/>
    <w:rsid w:val="005C30A3"/>
    <w:rsid w:val="005C31FB"/>
    <w:rsid w:val="005C3261"/>
    <w:rsid w:val="005C341B"/>
    <w:rsid w:val="005C3466"/>
    <w:rsid w:val="005C34E6"/>
    <w:rsid w:val="005C3644"/>
    <w:rsid w:val="005C3BEF"/>
    <w:rsid w:val="005C42CE"/>
    <w:rsid w:val="005C43B3"/>
    <w:rsid w:val="005C4AF1"/>
    <w:rsid w:val="005C5491"/>
    <w:rsid w:val="005C6408"/>
    <w:rsid w:val="005C64A4"/>
    <w:rsid w:val="005C6566"/>
    <w:rsid w:val="005C65F4"/>
    <w:rsid w:val="005C6815"/>
    <w:rsid w:val="005C6B64"/>
    <w:rsid w:val="005C6BAB"/>
    <w:rsid w:val="005C6CFA"/>
    <w:rsid w:val="005C6F02"/>
    <w:rsid w:val="005C70CC"/>
    <w:rsid w:val="005C79A4"/>
    <w:rsid w:val="005D1150"/>
    <w:rsid w:val="005D1260"/>
    <w:rsid w:val="005D1670"/>
    <w:rsid w:val="005D1E03"/>
    <w:rsid w:val="005D1EC6"/>
    <w:rsid w:val="005D26A3"/>
    <w:rsid w:val="005D29D6"/>
    <w:rsid w:val="005D2ECB"/>
    <w:rsid w:val="005D36F4"/>
    <w:rsid w:val="005D3B97"/>
    <w:rsid w:val="005D3BB3"/>
    <w:rsid w:val="005D3D3D"/>
    <w:rsid w:val="005D4118"/>
    <w:rsid w:val="005D49AE"/>
    <w:rsid w:val="005D53C3"/>
    <w:rsid w:val="005D5473"/>
    <w:rsid w:val="005D5610"/>
    <w:rsid w:val="005D575C"/>
    <w:rsid w:val="005D62F0"/>
    <w:rsid w:val="005D64E3"/>
    <w:rsid w:val="005D6855"/>
    <w:rsid w:val="005D7B7B"/>
    <w:rsid w:val="005E0016"/>
    <w:rsid w:val="005E0AE4"/>
    <w:rsid w:val="005E0E0E"/>
    <w:rsid w:val="005E0F26"/>
    <w:rsid w:val="005E1773"/>
    <w:rsid w:val="005E1850"/>
    <w:rsid w:val="005E18C9"/>
    <w:rsid w:val="005E1ABF"/>
    <w:rsid w:val="005E2369"/>
    <w:rsid w:val="005E239F"/>
    <w:rsid w:val="005E23A4"/>
    <w:rsid w:val="005E29B7"/>
    <w:rsid w:val="005E3829"/>
    <w:rsid w:val="005E408E"/>
    <w:rsid w:val="005E46B4"/>
    <w:rsid w:val="005E4A46"/>
    <w:rsid w:val="005E4C0B"/>
    <w:rsid w:val="005E4DC2"/>
    <w:rsid w:val="005E527C"/>
    <w:rsid w:val="005E55BE"/>
    <w:rsid w:val="005E57E6"/>
    <w:rsid w:val="005E6231"/>
    <w:rsid w:val="005E69A0"/>
    <w:rsid w:val="005E6A0A"/>
    <w:rsid w:val="005E6E9E"/>
    <w:rsid w:val="005E744F"/>
    <w:rsid w:val="005E75CE"/>
    <w:rsid w:val="005E7892"/>
    <w:rsid w:val="005E7A6D"/>
    <w:rsid w:val="005E7AAF"/>
    <w:rsid w:val="005E7EF9"/>
    <w:rsid w:val="005F02D0"/>
    <w:rsid w:val="005F08C9"/>
    <w:rsid w:val="005F095A"/>
    <w:rsid w:val="005F0E50"/>
    <w:rsid w:val="005F105C"/>
    <w:rsid w:val="005F1430"/>
    <w:rsid w:val="005F146E"/>
    <w:rsid w:val="005F151D"/>
    <w:rsid w:val="005F2012"/>
    <w:rsid w:val="005F21CC"/>
    <w:rsid w:val="005F2F1E"/>
    <w:rsid w:val="005F2FDF"/>
    <w:rsid w:val="005F32E5"/>
    <w:rsid w:val="005F3320"/>
    <w:rsid w:val="005F3395"/>
    <w:rsid w:val="005F3433"/>
    <w:rsid w:val="005F3ADE"/>
    <w:rsid w:val="005F3C24"/>
    <w:rsid w:val="005F3EA7"/>
    <w:rsid w:val="005F4D76"/>
    <w:rsid w:val="005F5024"/>
    <w:rsid w:val="005F50A1"/>
    <w:rsid w:val="005F53C3"/>
    <w:rsid w:val="005F5AC6"/>
    <w:rsid w:val="005F5E00"/>
    <w:rsid w:val="005F60E8"/>
    <w:rsid w:val="005F6548"/>
    <w:rsid w:val="005F656F"/>
    <w:rsid w:val="005F68CA"/>
    <w:rsid w:val="005F77AA"/>
    <w:rsid w:val="005F7A71"/>
    <w:rsid w:val="00600548"/>
    <w:rsid w:val="006005C6"/>
    <w:rsid w:val="00600A06"/>
    <w:rsid w:val="00600BF2"/>
    <w:rsid w:val="00600D40"/>
    <w:rsid w:val="00600E0D"/>
    <w:rsid w:val="00600FDF"/>
    <w:rsid w:val="006013E1"/>
    <w:rsid w:val="00601958"/>
    <w:rsid w:val="00601A01"/>
    <w:rsid w:val="00601BC4"/>
    <w:rsid w:val="00601CDD"/>
    <w:rsid w:val="00601D93"/>
    <w:rsid w:val="00601EB9"/>
    <w:rsid w:val="00601F1C"/>
    <w:rsid w:val="00601FB6"/>
    <w:rsid w:val="006023FF"/>
    <w:rsid w:val="00602530"/>
    <w:rsid w:val="00602C3C"/>
    <w:rsid w:val="00602C51"/>
    <w:rsid w:val="006037A8"/>
    <w:rsid w:val="0060529E"/>
    <w:rsid w:val="00606157"/>
    <w:rsid w:val="006066F5"/>
    <w:rsid w:val="006079A2"/>
    <w:rsid w:val="00607DE8"/>
    <w:rsid w:val="00610337"/>
    <w:rsid w:val="00610F53"/>
    <w:rsid w:val="00611237"/>
    <w:rsid w:val="00611653"/>
    <w:rsid w:val="006119D6"/>
    <w:rsid w:val="0061276B"/>
    <w:rsid w:val="00612A68"/>
    <w:rsid w:val="00612BDD"/>
    <w:rsid w:val="006135D1"/>
    <w:rsid w:val="0061370C"/>
    <w:rsid w:val="00613CFF"/>
    <w:rsid w:val="006158B5"/>
    <w:rsid w:val="006159F3"/>
    <w:rsid w:val="00615E7F"/>
    <w:rsid w:val="006162D2"/>
    <w:rsid w:val="00616AB6"/>
    <w:rsid w:val="0061721F"/>
    <w:rsid w:val="006174F0"/>
    <w:rsid w:val="0061780C"/>
    <w:rsid w:val="00617C2E"/>
    <w:rsid w:val="00620705"/>
    <w:rsid w:val="00620FA7"/>
    <w:rsid w:val="00621501"/>
    <w:rsid w:val="00621A20"/>
    <w:rsid w:val="00621E91"/>
    <w:rsid w:val="00622788"/>
    <w:rsid w:val="00622A64"/>
    <w:rsid w:val="00623039"/>
    <w:rsid w:val="0062318B"/>
    <w:rsid w:val="00623825"/>
    <w:rsid w:val="00623AE2"/>
    <w:rsid w:val="00623B48"/>
    <w:rsid w:val="00623C0D"/>
    <w:rsid w:val="0062532B"/>
    <w:rsid w:val="00625729"/>
    <w:rsid w:val="00625829"/>
    <w:rsid w:val="00626053"/>
    <w:rsid w:val="00626405"/>
    <w:rsid w:val="006268BD"/>
    <w:rsid w:val="0062703B"/>
    <w:rsid w:val="00627176"/>
    <w:rsid w:val="0062769F"/>
    <w:rsid w:val="00627AA1"/>
    <w:rsid w:val="0063033A"/>
    <w:rsid w:val="00630602"/>
    <w:rsid w:val="00630A09"/>
    <w:rsid w:val="00630BCA"/>
    <w:rsid w:val="0063114E"/>
    <w:rsid w:val="006312C9"/>
    <w:rsid w:val="006317BC"/>
    <w:rsid w:val="006318B1"/>
    <w:rsid w:val="00631966"/>
    <w:rsid w:val="006319A8"/>
    <w:rsid w:val="00631A92"/>
    <w:rsid w:val="00632B92"/>
    <w:rsid w:val="00633346"/>
    <w:rsid w:val="006339ED"/>
    <w:rsid w:val="006340C5"/>
    <w:rsid w:val="0063526B"/>
    <w:rsid w:val="00635834"/>
    <w:rsid w:val="00635CDE"/>
    <w:rsid w:val="00635F69"/>
    <w:rsid w:val="00636109"/>
    <w:rsid w:val="0063667B"/>
    <w:rsid w:val="0063761D"/>
    <w:rsid w:val="00637E37"/>
    <w:rsid w:val="006400C1"/>
    <w:rsid w:val="00640423"/>
    <w:rsid w:val="006404BF"/>
    <w:rsid w:val="00640629"/>
    <w:rsid w:val="00640892"/>
    <w:rsid w:val="00640B55"/>
    <w:rsid w:val="006413A8"/>
    <w:rsid w:val="00641858"/>
    <w:rsid w:val="00641934"/>
    <w:rsid w:val="00641A05"/>
    <w:rsid w:val="00641C6A"/>
    <w:rsid w:val="0064265B"/>
    <w:rsid w:val="00642C97"/>
    <w:rsid w:val="0064326D"/>
    <w:rsid w:val="006432F9"/>
    <w:rsid w:val="00643578"/>
    <w:rsid w:val="00643AC6"/>
    <w:rsid w:val="00644573"/>
    <w:rsid w:val="0064462A"/>
    <w:rsid w:val="00644FBD"/>
    <w:rsid w:val="00644FE0"/>
    <w:rsid w:val="00645914"/>
    <w:rsid w:val="00645A96"/>
    <w:rsid w:val="00645B00"/>
    <w:rsid w:val="00645EAB"/>
    <w:rsid w:val="0064681D"/>
    <w:rsid w:val="00646AA5"/>
    <w:rsid w:val="00646CC6"/>
    <w:rsid w:val="00646DE8"/>
    <w:rsid w:val="00647373"/>
    <w:rsid w:val="0064762E"/>
    <w:rsid w:val="00647EC3"/>
    <w:rsid w:val="00647FAA"/>
    <w:rsid w:val="006502B4"/>
    <w:rsid w:val="006507F4"/>
    <w:rsid w:val="00651695"/>
    <w:rsid w:val="006516FA"/>
    <w:rsid w:val="00651A26"/>
    <w:rsid w:val="00651DD5"/>
    <w:rsid w:val="006521CD"/>
    <w:rsid w:val="00652613"/>
    <w:rsid w:val="00652861"/>
    <w:rsid w:val="00652BBD"/>
    <w:rsid w:val="0065338B"/>
    <w:rsid w:val="006539CD"/>
    <w:rsid w:val="00653C77"/>
    <w:rsid w:val="00654227"/>
    <w:rsid w:val="00654303"/>
    <w:rsid w:val="006547F4"/>
    <w:rsid w:val="00654D23"/>
    <w:rsid w:val="00654DC3"/>
    <w:rsid w:val="00654E1D"/>
    <w:rsid w:val="00654FFA"/>
    <w:rsid w:val="00655489"/>
    <w:rsid w:val="0065649B"/>
    <w:rsid w:val="00656D92"/>
    <w:rsid w:val="006574BB"/>
    <w:rsid w:val="006576F1"/>
    <w:rsid w:val="006578B3"/>
    <w:rsid w:val="00657D31"/>
    <w:rsid w:val="00657FBA"/>
    <w:rsid w:val="006603A4"/>
    <w:rsid w:val="006611E8"/>
    <w:rsid w:val="00661D24"/>
    <w:rsid w:val="00661F44"/>
    <w:rsid w:val="00661F59"/>
    <w:rsid w:val="0066275B"/>
    <w:rsid w:val="006627D3"/>
    <w:rsid w:val="00662A29"/>
    <w:rsid w:val="00662EE2"/>
    <w:rsid w:val="006630BA"/>
    <w:rsid w:val="006634CC"/>
    <w:rsid w:val="00663776"/>
    <w:rsid w:val="00663F4C"/>
    <w:rsid w:val="006642F8"/>
    <w:rsid w:val="006645B0"/>
    <w:rsid w:val="006645EE"/>
    <w:rsid w:val="0066465D"/>
    <w:rsid w:val="006648EF"/>
    <w:rsid w:val="00664946"/>
    <w:rsid w:val="00665039"/>
    <w:rsid w:val="0066556B"/>
    <w:rsid w:val="00665DC6"/>
    <w:rsid w:val="006661EC"/>
    <w:rsid w:val="006666A9"/>
    <w:rsid w:val="0066673F"/>
    <w:rsid w:val="00666AD4"/>
    <w:rsid w:val="006671FC"/>
    <w:rsid w:val="0066731D"/>
    <w:rsid w:val="006677FE"/>
    <w:rsid w:val="00667A41"/>
    <w:rsid w:val="00670410"/>
    <w:rsid w:val="006704AA"/>
    <w:rsid w:val="00670C1C"/>
    <w:rsid w:val="006729AD"/>
    <w:rsid w:val="00673084"/>
    <w:rsid w:val="00673904"/>
    <w:rsid w:val="0067395B"/>
    <w:rsid w:val="006742AB"/>
    <w:rsid w:val="00674471"/>
    <w:rsid w:val="00675CB0"/>
    <w:rsid w:val="0067613B"/>
    <w:rsid w:val="006765FC"/>
    <w:rsid w:val="00676A34"/>
    <w:rsid w:val="00676AA5"/>
    <w:rsid w:val="00676B8C"/>
    <w:rsid w:val="00676C4B"/>
    <w:rsid w:val="006774FA"/>
    <w:rsid w:val="00677565"/>
    <w:rsid w:val="00677CB2"/>
    <w:rsid w:val="00680028"/>
    <w:rsid w:val="0068016C"/>
    <w:rsid w:val="00680975"/>
    <w:rsid w:val="00680A0D"/>
    <w:rsid w:val="00680BB9"/>
    <w:rsid w:val="00680EFC"/>
    <w:rsid w:val="00680F06"/>
    <w:rsid w:val="00680FC2"/>
    <w:rsid w:val="00681C40"/>
    <w:rsid w:val="00681E7D"/>
    <w:rsid w:val="006824F4"/>
    <w:rsid w:val="0068261C"/>
    <w:rsid w:val="0068268E"/>
    <w:rsid w:val="00682B46"/>
    <w:rsid w:val="00682CA3"/>
    <w:rsid w:val="00682DFB"/>
    <w:rsid w:val="00683904"/>
    <w:rsid w:val="00683A9A"/>
    <w:rsid w:val="00683B2F"/>
    <w:rsid w:val="00683C8A"/>
    <w:rsid w:val="00683E47"/>
    <w:rsid w:val="00684513"/>
    <w:rsid w:val="0068470F"/>
    <w:rsid w:val="00684736"/>
    <w:rsid w:val="006847E2"/>
    <w:rsid w:val="00684C74"/>
    <w:rsid w:val="00685B2D"/>
    <w:rsid w:val="00685C5C"/>
    <w:rsid w:val="00685C8B"/>
    <w:rsid w:val="00685CF8"/>
    <w:rsid w:val="00686387"/>
    <w:rsid w:val="006866B0"/>
    <w:rsid w:val="00687025"/>
    <w:rsid w:val="006870B8"/>
    <w:rsid w:val="006870C9"/>
    <w:rsid w:val="0068710F"/>
    <w:rsid w:val="0068738D"/>
    <w:rsid w:val="006874F8"/>
    <w:rsid w:val="00687E16"/>
    <w:rsid w:val="0069040C"/>
    <w:rsid w:val="00690637"/>
    <w:rsid w:val="0069093B"/>
    <w:rsid w:val="00690B53"/>
    <w:rsid w:val="00690C21"/>
    <w:rsid w:val="00690D0E"/>
    <w:rsid w:val="00691317"/>
    <w:rsid w:val="00692499"/>
    <w:rsid w:val="00692563"/>
    <w:rsid w:val="00692A2A"/>
    <w:rsid w:val="00692EA2"/>
    <w:rsid w:val="00692ECC"/>
    <w:rsid w:val="00692F32"/>
    <w:rsid w:val="00693A4D"/>
    <w:rsid w:val="00694B19"/>
    <w:rsid w:val="0069524B"/>
    <w:rsid w:val="006952A6"/>
    <w:rsid w:val="006952E8"/>
    <w:rsid w:val="0069531D"/>
    <w:rsid w:val="006954AF"/>
    <w:rsid w:val="00695CD2"/>
    <w:rsid w:val="00695E56"/>
    <w:rsid w:val="0069648E"/>
    <w:rsid w:val="006964B4"/>
    <w:rsid w:val="006965C1"/>
    <w:rsid w:val="0069675D"/>
    <w:rsid w:val="006969E1"/>
    <w:rsid w:val="00696AEC"/>
    <w:rsid w:val="00696CCA"/>
    <w:rsid w:val="006A073C"/>
    <w:rsid w:val="006A0F83"/>
    <w:rsid w:val="006A0FB9"/>
    <w:rsid w:val="006A11DC"/>
    <w:rsid w:val="006A121C"/>
    <w:rsid w:val="006A180E"/>
    <w:rsid w:val="006A187D"/>
    <w:rsid w:val="006A1B3B"/>
    <w:rsid w:val="006A2571"/>
    <w:rsid w:val="006A2CAB"/>
    <w:rsid w:val="006A2D17"/>
    <w:rsid w:val="006A3172"/>
    <w:rsid w:val="006A3328"/>
    <w:rsid w:val="006A3337"/>
    <w:rsid w:val="006A37AB"/>
    <w:rsid w:val="006A415A"/>
    <w:rsid w:val="006A44B8"/>
    <w:rsid w:val="006A44FC"/>
    <w:rsid w:val="006A457F"/>
    <w:rsid w:val="006A49F6"/>
    <w:rsid w:val="006A4CA0"/>
    <w:rsid w:val="006A4F51"/>
    <w:rsid w:val="006A58D3"/>
    <w:rsid w:val="006A5D96"/>
    <w:rsid w:val="006A6171"/>
    <w:rsid w:val="006A6513"/>
    <w:rsid w:val="006A6A24"/>
    <w:rsid w:val="006A6A5C"/>
    <w:rsid w:val="006A6B1A"/>
    <w:rsid w:val="006A6F37"/>
    <w:rsid w:val="006A6F93"/>
    <w:rsid w:val="006A6FDF"/>
    <w:rsid w:val="006A7627"/>
    <w:rsid w:val="006A7806"/>
    <w:rsid w:val="006A79FF"/>
    <w:rsid w:val="006A7CD0"/>
    <w:rsid w:val="006B0676"/>
    <w:rsid w:val="006B0F44"/>
    <w:rsid w:val="006B1054"/>
    <w:rsid w:val="006B12EB"/>
    <w:rsid w:val="006B2088"/>
    <w:rsid w:val="006B23EE"/>
    <w:rsid w:val="006B2B4A"/>
    <w:rsid w:val="006B2BED"/>
    <w:rsid w:val="006B3E83"/>
    <w:rsid w:val="006B4279"/>
    <w:rsid w:val="006B4573"/>
    <w:rsid w:val="006B4637"/>
    <w:rsid w:val="006B4BD3"/>
    <w:rsid w:val="006B4C67"/>
    <w:rsid w:val="006B4F80"/>
    <w:rsid w:val="006B56DD"/>
    <w:rsid w:val="006B6063"/>
    <w:rsid w:val="006B6905"/>
    <w:rsid w:val="006B6F50"/>
    <w:rsid w:val="006B77A1"/>
    <w:rsid w:val="006B7BD3"/>
    <w:rsid w:val="006C17E0"/>
    <w:rsid w:val="006C2326"/>
    <w:rsid w:val="006C2D9F"/>
    <w:rsid w:val="006C3707"/>
    <w:rsid w:val="006C3735"/>
    <w:rsid w:val="006C37B9"/>
    <w:rsid w:val="006C48A2"/>
    <w:rsid w:val="006C4AFD"/>
    <w:rsid w:val="006C57F7"/>
    <w:rsid w:val="006C58E0"/>
    <w:rsid w:val="006C5A64"/>
    <w:rsid w:val="006C5C92"/>
    <w:rsid w:val="006C5DCC"/>
    <w:rsid w:val="006C619B"/>
    <w:rsid w:val="006C6C7C"/>
    <w:rsid w:val="006C707E"/>
    <w:rsid w:val="006C7514"/>
    <w:rsid w:val="006C7AD0"/>
    <w:rsid w:val="006C7BE1"/>
    <w:rsid w:val="006D1024"/>
    <w:rsid w:val="006D119E"/>
    <w:rsid w:val="006D12AD"/>
    <w:rsid w:val="006D1848"/>
    <w:rsid w:val="006D185E"/>
    <w:rsid w:val="006D21ED"/>
    <w:rsid w:val="006D261E"/>
    <w:rsid w:val="006D30E8"/>
    <w:rsid w:val="006D32FB"/>
    <w:rsid w:val="006D33BC"/>
    <w:rsid w:val="006D37F0"/>
    <w:rsid w:val="006D3A08"/>
    <w:rsid w:val="006D3C6D"/>
    <w:rsid w:val="006D434D"/>
    <w:rsid w:val="006D495E"/>
    <w:rsid w:val="006D49D0"/>
    <w:rsid w:val="006D4BA3"/>
    <w:rsid w:val="006D5166"/>
    <w:rsid w:val="006D6063"/>
    <w:rsid w:val="006D615A"/>
    <w:rsid w:val="006D68A2"/>
    <w:rsid w:val="006D68AC"/>
    <w:rsid w:val="006D7A09"/>
    <w:rsid w:val="006D7C3E"/>
    <w:rsid w:val="006E017E"/>
    <w:rsid w:val="006E0BBA"/>
    <w:rsid w:val="006E0D84"/>
    <w:rsid w:val="006E1070"/>
    <w:rsid w:val="006E1383"/>
    <w:rsid w:val="006E1D1E"/>
    <w:rsid w:val="006E2B23"/>
    <w:rsid w:val="006E3426"/>
    <w:rsid w:val="006E3641"/>
    <w:rsid w:val="006E3E99"/>
    <w:rsid w:val="006E3FC0"/>
    <w:rsid w:val="006E4068"/>
    <w:rsid w:val="006E4EB9"/>
    <w:rsid w:val="006E5822"/>
    <w:rsid w:val="006E65AF"/>
    <w:rsid w:val="006E66FA"/>
    <w:rsid w:val="006E6710"/>
    <w:rsid w:val="006E6853"/>
    <w:rsid w:val="006E70AB"/>
    <w:rsid w:val="006E70D9"/>
    <w:rsid w:val="006E75D4"/>
    <w:rsid w:val="006E7A53"/>
    <w:rsid w:val="006E7B37"/>
    <w:rsid w:val="006E7DB0"/>
    <w:rsid w:val="006E7E1F"/>
    <w:rsid w:val="006F012D"/>
    <w:rsid w:val="006F037C"/>
    <w:rsid w:val="006F06ED"/>
    <w:rsid w:val="006F06FD"/>
    <w:rsid w:val="006F117A"/>
    <w:rsid w:val="006F1718"/>
    <w:rsid w:val="006F1BF2"/>
    <w:rsid w:val="006F1FE2"/>
    <w:rsid w:val="006F286F"/>
    <w:rsid w:val="006F2D51"/>
    <w:rsid w:val="006F2DA7"/>
    <w:rsid w:val="006F31CE"/>
    <w:rsid w:val="006F34FE"/>
    <w:rsid w:val="006F369A"/>
    <w:rsid w:val="006F37F0"/>
    <w:rsid w:val="006F38CB"/>
    <w:rsid w:val="006F3D71"/>
    <w:rsid w:val="006F3ED6"/>
    <w:rsid w:val="006F3EF2"/>
    <w:rsid w:val="006F3F09"/>
    <w:rsid w:val="006F4603"/>
    <w:rsid w:val="006F462E"/>
    <w:rsid w:val="006F48A8"/>
    <w:rsid w:val="006F499D"/>
    <w:rsid w:val="006F4FC1"/>
    <w:rsid w:val="006F5C11"/>
    <w:rsid w:val="006F5EED"/>
    <w:rsid w:val="006F60AC"/>
    <w:rsid w:val="006F6537"/>
    <w:rsid w:val="006F6703"/>
    <w:rsid w:val="006F67D8"/>
    <w:rsid w:val="006F6809"/>
    <w:rsid w:val="006F6ED7"/>
    <w:rsid w:val="006F6F77"/>
    <w:rsid w:val="006F7B43"/>
    <w:rsid w:val="0070000E"/>
    <w:rsid w:val="00700384"/>
    <w:rsid w:val="007007F3"/>
    <w:rsid w:val="00701A66"/>
    <w:rsid w:val="00702138"/>
    <w:rsid w:val="00702144"/>
    <w:rsid w:val="0070281D"/>
    <w:rsid w:val="0070290D"/>
    <w:rsid w:val="00703AE1"/>
    <w:rsid w:val="00703DF3"/>
    <w:rsid w:val="00704299"/>
    <w:rsid w:val="00704964"/>
    <w:rsid w:val="00705286"/>
    <w:rsid w:val="00705404"/>
    <w:rsid w:val="00705EA4"/>
    <w:rsid w:val="00705F77"/>
    <w:rsid w:val="0070693D"/>
    <w:rsid w:val="00706A60"/>
    <w:rsid w:val="00706B90"/>
    <w:rsid w:val="00706D84"/>
    <w:rsid w:val="0070712F"/>
    <w:rsid w:val="00707575"/>
    <w:rsid w:val="007103F1"/>
    <w:rsid w:val="00710A77"/>
    <w:rsid w:val="007111A1"/>
    <w:rsid w:val="0071137F"/>
    <w:rsid w:val="00711631"/>
    <w:rsid w:val="007122CE"/>
    <w:rsid w:val="00713ED0"/>
    <w:rsid w:val="0071460C"/>
    <w:rsid w:val="00714830"/>
    <w:rsid w:val="00714C5E"/>
    <w:rsid w:val="007154F2"/>
    <w:rsid w:val="007158DB"/>
    <w:rsid w:val="00715C75"/>
    <w:rsid w:val="00715D4D"/>
    <w:rsid w:val="007160E9"/>
    <w:rsid w:val="0071622F"/>
    <w:rsid w:val="00716DC4"/>
    <w:rsid w:val="007173E1"/>
    <w:rsid w:val="00717842"/>
    <w:rsid w:val="00720084"/>
    <w:rsid w:val="0072018A"/>
    <w:rsid w:val="00720CAC"/>
    <w:rsid w:val="00720D9C"/>
    <w:rsid w:val="00720E88"/>
    <w:rsid w:val="007211DB"/>
    <w:rsid w:val="007212EF"/>
    <w:rsid w:val="007215D8"/>
    <w:rsid w:val="00723047"/>
    <w:rsid w:val="0072353E"/>
    <w:rsid w:val="007239AB"/>
    <w:rsid w:val="00723D34"/>
    <w:rsid w:val="00723D67"/>
    <w:rsid w:val="00723E10"/>
    <w:rsid w:val="00723F1E"/>
    <w:rsid w:val="007245F3"/>
    <w:rsid w:val="007246FC"/>
    <w:rsid w:val="00724989"/>
    <w:rsid w:val="00724E70"/>
    <w:rsid w:val="0072505F"/>
    <w:rsid w:val="00725287"/>
    <w:rsid w:val="00725378"/>
    <w:rsid w:val="00725CC4"/>
    <w:rsid w:val="00725DE7"/>
    <w:rsid w:val="00726239"/>
    <w:rsid w:val="0072647F"/>
    <w:rsid w:val="00727360"/>
    <w:rsid w:val="00727391"/>
    <w:rsid w:val="007273EE"/>
    <w:rsid w:val="00727749"/>
    <w:rsid w:val="00727DC9"/>
    <w:rsid w:val="00727DF3"/>
    <w:rsid w:val="00727F1A"/>
    <w:rsid w:val="00730406"/>
    <w:rsid w:val="00730A7F"/>
    <w:rsid w:val="007311CD"/>
    <w:rsid w:val="007315F9"/>
    <w:rsid w:val="00731702"/>
    <w:rsid w:val="00731DC7"/>
    <w:rsid w:val="00733019"/>
    <w:rsid w:val="0073328A"/>
    <w:rsid w:val="00733776"/>
    <w:rsid w:val="00733E6E"/>
    <w:rsid w:val="00734B2F"/>
    <w:rsid w:val="00734C2B"/>
    <w:rsid w:val="00734C8D"/>
    <w:rsid w:val="00734DAB"/>
    <w:rsid w:val="007351B0"/>
    <w:rsid w:val="0073565C"/>
    <w:rsid w:val="00735FDD"/>
    <w:rsid w:val="00736073"/>
    <w:rsid w:val="007360AB"/>
    <w:rsid w:val="007368C3"/>
    <w:rsid w:val="00736921"/>
    <w:rsid w:val="00736B36"/>
    <w:rsid w:val="0073723D"/>
    <w:rsid w:val="0073742E"/>
    <w:rsid w:val="00737CAA"/>
    <w:rsid w:val="00737DFF"/>
    <w:rsid w:val="00740243"/>
    <w:rsid w:val="007403B7"/>
    <w:rsid w:val="00740AA9"/>
    <w:rsid w:val="00740DEA"/>
    <w:rsid w:val="00740E8E"/>
    <w:rsid w:val="00741258"/>
    <w:rsid w:val="00742201"/>
    <w:rsid w:val="007423FD"/>
    <w:rsid w:val="00742625"/>
    <w:rsid w:val="007426EA"/>
    <w:rsid w:val="007434E4"/>
    <w:rsid w:val="007436EC"/>
    <w:rsid w:val="00743D8C"/>
    <w:rsid w:val="00744061"/>
    <w:rsid w:val="00744454"/>
    <w:rsid w:val="00744AF1"/>
    <w:rsid w:val="00745819"/>
    <w:rsid w:val="00745AEB"/>
    <w:rsid w:val="00746265"/>
    <w:rsid w:val="00746A00"/>
    <w:rsid w:val="0074755E"/>
    <w:rsid w:val="007476E8"/>
    <w:rsid w:val="00747707"/>
    <w:rsid w:val="00747F82"/>
    <w:rsid w:val="007501EE"/>
    <w:rsid w:val="0075023D"/>
    <w:rsid w:val="007503A7"/>
    <w:rsid w:val="00750633"/>
    <w:rsid w:val="0075093F"/>
    <w:rsid w:val="00750A17"/>
    <w:rsid w:val="00750CFB"/>
    <w:rsid w:val="0075106F"/>
    <w:rsid w:val="007515F1"/>
    <w:rsid w:val="00751C58"/>
    <w:rsid w:val="00752383"/>
    <w:rsid w:val="0075346D"/>
    <w:rsid w:val="007538AB"/>
    <w:rsid w:val="00753FFD"/>
    <w:rsid w:val="007542B7"/>
    <w:rsid w:val="00754D1F"/>
    <w:rsid w:val="00754F8C"/>
    <w:rsid w:val="00755B68"/>
    <w:rsid w:val="007569FB"/>
    <w:rsid w:val="0075724C"/>
    <w:rsid w:val="007572D0"/>
    <w:rsid w:val="007575CC"/>
    <w:rsid w:val="007609AA"/>
    <w:rsid w:val="00760C33"/>
    <w:rsid w:val="007614DE"/>
    <w:rsid w:val="00761F6A"/>
    <w:rsid w:val="007620D6"/>
    <w:rsid w:val="00762123"/>
    <w:rsid w:val="007627AE"/>
    <w:rsid w:val="00762C88"/>
    <w:rsid w:val="00762D61"/>
    <w:rsid w:val="007636F7"/>
    <w:rsid w:val="00763C1C"/>
    <w:rsid w:val="00763F9F"/>
    <w:rsid w:val="007644A3"/>
    <w:rsid w:val="00764750"/>
    <w:rsid w:val="00764F4A"/>
    <w:rsid w:val="00765B5C"/>
    <w:rsid w:val="00765CE5"/>
    <w:rsid w:val="00765FC4"/>
    <w:rsid w:val="00767A61"/>
    <w:rsid w:val="00767B15"/>
    <w:rsid w:val="00767D6E"/>
    <w:rsid w:val="00767FA1"/>
    <w:rsid w:val="007708B2"/>
    <w:rsid w:val="007709D6"/>
    <w:rsid w:val="00771468"/>
    <w:rsid w:val="007714B2"/>
    <w:rsid w:val="00771765"/>
    <w:rsid w:val="00771977"/>
    <w:rsid w:val="00771B31"/>
    <w:rsid w:val="0077276F"/>
    <w:rsid w:val="00772AC6"/>
    <w:rsid w:val="00772D34"/>
    <w:rsid w:val="00772E36"/>
    <w:rsid w:val="00773DDF"/>
    <w:rsid w:val="0077434B"/>
    <w:rsid w:val="00774669"/>
    <w:rsid w:val="00774D3D"/>
    <w:rsid w:val="00775420"/>
    <w:rsid w:val="00775754"/>
    <w:rsid w:val="00775812"/>
    <w:rsid w:val="00775954"/>
    <w:rsid w:val="00775C1F"/>
    <w:rsid w:val="00776019"/>
    <w:rsid w:val="00776973"/>
    <w:rsid w:val="007771A6"/>
    <w:rsid w:val="0077742B"/>
    <w:rsid w:val="00780351"/>
    <w:rsid w:val="00780931"/>
    <w:rsid w:val="00780941"/>
    <w:rsid w:val="007809E8"/>
    <w:rsid w:val="007810D5"/>
    <w:rsid w:val="007811CD"/>
    <w:rsid w:val="007812C7"/>
    <w:rsid w:val="00781A3B"/>
    <w:rsid w:val="00781B4F"/>
    <w:rsid w:val="0078202A"/>
    <w:rsid w:val="00782329"/>
    <w:rsid w:val="007825ED"/>
    <w:rsid w:val="00782854"/>
    <w:rsid w:val="00782CBA"/>
    <w:rsid w:val="00782FB8"/>
    <w:rsid w:val="007833A2"/>
    <w:rsid w:val="007834DE"/>
    <w:rsid w:val="00783D28"/>
    <w:rsid w:val="00783F61"/>
    <w:rsid w:val="007854B7"/>
    <w:rsid w:val="007857FD"/>
    <w:rsid w:val="007863AA"/>
    <w:rsid w:val="00786A6B"/>
    <w:rsid w:val="00786AB9"/>
    <w:rsid w:val="00786D48"/>
    <w:rsid w:val="00787570"/>
    <w:rsid w:val="0078767D"/>
    <w:rsid w:val="00787C22"/>
    <w:rsid w:val="0079125A"/>
    <w:rsid w:val="007915C8"/>
    <w:rsid w:val="0079210B"/>
    <w:rsid w:val="00792162"/>
    <w:rsid w:val="0079245B"/>
    <w:rsid w:val="007929A4"/>
    <w:rsid w:val="00792AC1"/>
    <w:rsid w:val="00793490"/>
    <w:rsid w:val="00793514"/>
    <w:rsid w:val="007936A5"/>
    <w:rsid w:val="00793701"/>
    <w:rsid w:val="00793B34"/>
    <w:rsid w:val="00793B3B"/>
    <w:rsid w:val="00793C19"/>
    <w:rsid w:val="00793D72"/>
    <w:rsid w:val="00794178"/>
    <w:rsid w:val="007942BD"/>
    <w:rsid w:val="00794B0B"/>
    <w:rsid w:val="00794C39"/>
    <w:rsid w:val="007950E3"/>
    <w:rsid w:val="00795151"/>
    <w:rsid w:val="00795676"/>
    <w:rsid w:val="007956AC"/>
    <w:rsid w:val="00795CF7"/>
    <w:rsid w:val="00796BB4"/>
    <w:rsid w:val="0079729F"/>
    <w:rsid w:val="00797C6A"/>
    <w:rsid w:val="00797DC7"/>
    <w:rsid w:val="007A102E"/>
    <w:rsid w:val="007A1293"/>
    <w:rsid w:val="007A2179"/>
    <w:rsid w:val="007A2446"/>
    <w:rsid w:val="007A281B"/>
    <w:rsid w:val="007A2979"/>
    <w:rsid w:val="007A2EEE"/>
    <w:rsid w:val="007A2F20"/>
    <w:rsid w:val="007A304F"/>
    <w:rsid w:val="007A317D"/>
    <w:rsid w:val="007A3282"/>
    <w:rsid w:val="007A351E"/>
    <w:rsid w:val="007A3AFD"/>
    <w:rsid w:val="007A3BFE"/>
    <w:rsid w:val="007A4995"/>
    <w:rsid w:val="007A4F90"/>
    <w:rsid w:val="007A5A02"/>
    <w:rsid w:val="007A61A0"/>
    <w:rsid w:val="007A62FF"/>
    <w:rsid w:val="007A6393"/>
    <w:rsid w:val="007A64DA"/>
    <w:rsid w:val="007A67F1"/>
    <w:rsid w:val="007A6888"/>
    <w:rsid w:val="007A6BE9"/>
    <w:rsid w:val="007A6EDD"/>
    <w:rsid w:val="007A713E"/>
    <w:rsid w:val="007A7185"/>
    <w:rsid w:val="007A74B8"/>
    <w:rsid w:val="007A74E0"/>
    <w:rsid w:val="007A786F"/>
    <w:rsid w:val="007A7903"/>
    <w:rsid w:val="007A7AB7"/>
    <w:rsid w:val="007A7BFC"/>
    <w:rsid w:val="007A7CAE"/>
    <w:rsid w:val="007B012B"/>
    <w:rsid w:val="007B082D"/>
    <w:rsid w:val="007B0B63"/>
    <w:rsid w:val="007B0B76"/>
    <w:rsid w:val="007B0F40"/>
    <w:rsid w:val="007B1007"/>
    <w:rsid w:val="007B1200"/>
    <w:rsid w:val="007B1BEF"/>
    <w:rsid w:val="007B1D61"/>
    <w:rsid w:val="007B210E"/>
    <w:rsid w:val="007B2370"/>
    <w:rsid w:val="007B24AB"/>
    <w:rsid w:val="007B28E6"/>
    <w:rsid w:val="007B3245"/>
    <w:rsid w:val="007B33EE"/>
    <w:rsid w:val="007B4320"/>
    <w:rsid w:val="007B5053"/>
    <w:rsid w:val="007B513F"/>
    <w:rsid w:val="007B51B8"/>
    <w:rsid w:val="007B5612"/>
    <w:rsid w:val="007B6687"/>
    <w:rsid w:val="007B6C96"/>
    <w:rsid w:val="007B77CC"/>
    <w:rsid w:val="007B7C43"/>
    <w:rsid w:val="007C08A4"/>
    <w:rsid w:val="007C0B80"/>
    <w:rsid w:val="007C0DD6"/>
    <w:rsid w:val="007C20FC"/>
    <w:rsid w:val="007C2572"/>
    <w:rsid w:val="007C274D"/>
    <w:rsid w:val="007C3456"/>
    <w:rsid w:val="007C345F"/>
    <w:rsid w:val="007C3D55"/>
    <w:rsid w:val="007C4938"/>
    <w:rsid w:val="007C4B89"/>
    <w:rsid w:val="007C57EE"/>
    <w:rsid w:val="007C5A45"/>
    <w:rsid w:val="007C5F6F"/>
    <w:rsid w:val="007C63E9"/>
    <w:rsid w:val="007C6808"/>
    <w:rsid w:val="007C69BE"/>
    <w:rsid w:val="007C6D68"/>
    <w:rsid w:val="007C6EA0"/>
    <w:rsid w:val="007C747F"/>
    <w:rsid w:val="007C7555"/>
    <w:rsid w:val="007C7603"/>
    <w:rsid w:val="007C798E"/>
    <w:rsid w:val="007C7AD6"/>
    <w:rsid w:val="007C7D71"/>
    <w:rsid w:val="007D05FA"/>
    <w:rsid w:val="007D0644"/>
    <w:rsid w:val="007D10EE"/>
    <w:rsid w:val="007D13AB"/>
    <w:rsid w:val="007D15AB"/>
    <w:rsid w:val="007D178A"/>
    <w:rsid w:val="007D22FB"/>
    <w:rsid w:val="007D2429"/>
    <w:rsid w:val="007D2610"/>
    <w:rsid w:val="007D2C27"/>
    <w:rsid w:val="007D2D41"/>
    <w:rsid w:val="007D3E00"/>
    <w:rsid w:val="007D3F8D"/>
    <w:rsid w:val="007D428A"/>
    <w:rsid w:val="007D4334"/>
    <w:rsid w:val="007D4603"/>
    <w:rsid w:val="007D4974"/>
    <w:rsid w:val="007D4AB2"/>
    <w:rsid w:val="007D4C7E"/>
    <w:rsid w:val="007D5250"/>
    <w:rsid w:val="007D5516"/>
    <w:rsid w:val="007D5D83"/>
    <w:rsid w:val="007D6C66"/>
    <w:rsid w:val="007D754B"/>
    <w:rsid w:val="007D75F0"/>
    <w:rsid w:val="007E0241"/>
    <w:rsid w:val="007E07E4"/>
    <w:rsid w:val="007E0AC1"/>
    <w:rsid w:val="007E0F86"/>
    <w:rsid w:val="007E1184"/>
    <w:rsid w:val="007E1C6A"/>
    <w:rsid w:val="007E3370"/>
    <w:rsid w:val="007E34AD"/>
    <w:rsid w:val="007E3649"/>
    <w:rsid w:val="007E37F1"/>
    <w:rsid w:val="007E416A"/>
    <w:rsid w:val="007E4B7E"/>
    <w:rsid w:val="007E4BA2"/>
    <w:rsid w:val="007E50D1"/>
    <w:rsid w:val="007E5A6E"/>
    <w:rsid w:val="007E5B12"/>
    <w:rsid w:val="007E645B"/>
    <w:rsid w:val="007E64E2"/>
    <w:rsid w:val="007E686A"/>
    <w:rsid w:val="007E6A72"/>
    <w:rsid w:val="007E6BEA"/>
    <w:rsid w:val="007E739B"/>
    <w:rsid w:val="007F01B6"/>
    <w:rsid w:val="007F0269"/>
    <w:rsid w:val="007F0546"/>
    <w:rsid w:val="007F0A93"/>
    <w:rsid w:val="007F197B"/>
    <w:rsid w:val="007F1C42"/>
    <w:rsid w:val="007F1E70"/>
    <w:rsid w:val="007F1EF9"/>
    <w:rsid w:val="007F222F"/>
    <w:rsid w:val="007F2322"/>
    <w:rsid w:val="007F2374"/>
    <w:rsid w:val="007F25BC"/>
    <w:rsid w:val="007F2A67"/>
    <w:rsid w:val="007F2AF3"/>
    <w:rsid w:val="007F3031"/>
    <w:rsid w:val="007F32B0"/>
    <w:rsid w:val="007F3560"/>
    <w:rsid w:val="007F36B1"/>
    <w:rsid w:val="007F41B2"/>
    <w:rsid w:val="007F4229"/>
    <w:rsid w:val="007F42F2"/>
    <w:rsid w:val="007F471A"/>
    <w:rsid w:val="007F4E27"/>
    <w:rsid w:val="007F50D4"/>
    <w:rsid w:val="007F53C3"/>
    <w:rsid w:val="007F57EB"/>
    <w:rsid w:val="007F5928"/>
    <w:rsid w:val="007F595F"/>
    <w:rsid w:val="007F69CB"/>
    <w:rsid w:val="007F6C25"/>
    <w:rsid w:val="007F75DD"/>
    <w:rsid w:val="007F783D"/>
    <w:rsid w:val="007F7F13"/>
    <w:rsid w:val="00800436"/>
    <w:rsid w:val="008005E4"/>
    <w:rsid w:val="008006F4"/>
    <w:rsid w:val="00800E26"/>
    <w:rsid w:val="008012DE"/>
    <w:rsid w:val="008013A1"/>
    <w:rsid w:val="008016C4"/>
    <w:rsid w:val="00801B20"/>
    <w:rsid w:val="00801D64"/>
    <w:rsid w:val="0080231C"/>
    <w:rsid w:val="008025FB"/>
    <w:rsid w:val="00802850"/>
    <w:rsid w:val="00802E66"/>
    <w:rsid w:val="00803002"/>
    <w:rsid w:val="0080350D"/>
    <w:rsid w:val="00804223"/>
    <w:rsid w:val="008043BA"/>
    <w:rsid w:val="0080445A"/>
    <w:rsid w:val="008051E6"/>
    <w:rsid w:val="0080552D"/>
    <w:rsid w:val="00805C15"/>
    <w:rsid w:val="00806249"/>
    <w:rsid w:val="008065B0"/>
    <w:rsid w:val="00806B7E"/>
    <w:rsid w:val="00806DA9"/>
    <w:rsid w:val="008070D2"/>
    <w:rsid w:val="00807256"/>
    <w:rsid w:val="0080759F"/>
    <w:rsid w:val="008108EC"/>
    <w:rsid w:val="00810CDE"/>
    <w:rsid w:val="0081126A"/>
    <w:rsid w:val="0081189C"/>
    <w:rsid w:val="00811D89"/>
    <w:rsid w:val="00812B1E"/>
    <w:rsid w:val="00812BB2"/>
    <w:rsid w:val="008137AF"/>
    <w:rsid w:val="00813B1D"/>
    <w:rsid w:val="00814976"/>
    <w:rsid w:val="00815D69"/>
    <w:rsid w:val="008162CF"/>
    <w:rsid w:val="0081638A"/>
    <w:rsid w:val="008165E4"/>
    <w:rsid w:val="00816780"/>
    <w:rsid w:val="00816799"/>
    <w:rsid w:val="00816951"/>
    <w:rsid w:val="00817688"/>
    <w:rsid w:val="00817ECE"/>
    <w:rsid w:val="00820BF1"/>
    <w:rsid w:val="00820C2A"/>
    <w:rsid w:val="008212EF"/>
    <w:rsid w:val="00821767"/>
    <w:rsid w:val="00821D9A"/>
    <w:rsid w:val="0082283D"/>
    <w:rsid w:val="00822983"/>
    <w:rsid w:val="00822D20"/>
    <w:rsid w:val="00822F84"/>
    <w:rsid w:val="0082322D"/>
    <w:rsid w:val="008234F9"/>
    <w:rsid w:val="008240F6"/>
    <w:rsid w:val="0082457A"/>
    <w:rsid w:val="0082490E"/>
    <w:rsid w:val="00824D5D"/>
    <w:rsid w:val="00825C00"/>
    <w:rsid w:val="00825DED"/>
    <w:rsid w:val="0082637D"/>
    <w:rsid w:val="00826409"/>
    <w:rsid w:val="008265DE"/>
    <w:rsid w:val="00827E73"/>
    <w:rsid w:val="008302A4"/>
    <w:rsid w:val="008305A6"/>
    <w:rsid w:val="0083170B"/>
    <w:rsid w:val="00831AD5"/>
    <w:rsid w:val="00831BC8"/>
    <w:rsid w:val="00832710"/>
    <w:rsid w:val="00832723"/>
    <w:rsid w:val="00832912"/>
    <w:rsid w:val="00832CF4"/>
    <w:rsid w:val="008339CB"/>
    <w:rsid w:val="008346A7"/>
    <w:rsid w:val="00834890"/>
    <w:rsid w:val="00834D52"/>
    <w:rsid w:val="00835232"/>
    <w:rsid w:val="0083576E"/>
    <w:rsid w:val="0083579C"/>
    <w:rsid w:val="008357E8"/>
    <w:rsid w:val="008359AB"/>
    <w:rsid w:val="00835E9D"/>
    <w:rsid w:val="008360A1"/>
    <w:rsid w:val="0083704C"/>
    <w:rsid w:val="00837511"/>
    <w:rsid w:val="008403C1"/>
    <w:rsid w:val="00840654"/>
    <w:rsid w:val="0084070A"/>
    <w:rsid w:val="008408C9"/>
    <w:rsid w:val="00840BC9"/>
    <w:rsid w:val="0084168E"/>
    <w:rsid w:val="0084198C"/>
    <w:rsid w:val="00841C59"/>
    <w:rsid w:val="00842057"/>
    <w:rsid w:val="008421F5"/>
    <w:rsid w:val="008427E9"/>
    <w:rsid w:val="008431FC"/>
    <w:rsid w:val="00843A20"/>
    <w:rsid w:val="0084445C"/>
    <w:rsid w:val="008446CE"/>
    <w:rsid w:val="008446EB"/>
    <w:rsid w:val="008449DB"/>
    <w:rsid w:val="00844A98"/>
    <w:rsid w:val="00844D8E"/>
    <w:rsid w:val="0084513B"/>
    <w:rsid w:val="008456E6"/>
    <w:rsid w:val="00845C1C"/>
    <w:rsid w:val="00846B89"/>
    <w:rsid w:val="00846DFD"/>
    <w:rsid w:val="00846E00"/>
    <w:rsid w:val="0084748D"/>
    <w:rsid w:val="008476A7"/>
    <w:rsid w:val="00850814"/>
    <w:rsid w:val="0085107B"/>
    <w:rsid w:val="0085136C"/>
    <w:rsid w:val="008515AF"/>
    <w:rsid w:val="00852810"/>
    <w:rsid w:val="00852CD5"/>
    <w:rsid w:val="00852D40"/>
    <w:rsid w:val="00853336"/>
    <w:rsid w:val="008545D8"/>
    <w:rsid w:val="00855034"/>
    <w:rsid w:val="00855870"/>
    <w:rsid w:val="00855B15"/>
    <w:rsid w:val="0085635E"/>
    <w:rsid w:val="00856587"/>
    <w:rsid w:val="008565A7"/>
    <w:rsid w:val="008565E9"/>
    <w:rsid w:val="0085749D"/>
    <w:rsid w:val="0085750D"/>
    <w:rsid w:val="008576DB"/>
    <w:rsid w:val="008577EC"/>
    <w:rsid w:val="008578BE"/>
    <w:rsid w:val="00857C3B"/>
    <w:rsid w:val="00860012"/>
    <w:rsid w:val="008601BB"/>
    <w:rsid w:val="00860C9A"/>
    <w:rsid w:val="00861189"/>
    <w:rsid w:val="00861993"/>
    <w:rsid w:val="00862171"/>
    <w:rsid w:val="00862AE9"/>
    <w:rsid w:val="00863712"/>
    <w:rsid w:val="00864033"/>
    <w:rsid w:val="00864536"/>
    <w:rsid w:val="00864677"/>
    <w:rsid w:val="00864B73"/>
    <w:rsid w:val="00865009"/>
    <w:rsid w:val="00865E3A"/>
    <w:rsid w:val="00866374"/>
    <w:rsid w:val="008663D9"/>
    <w:rsid w:val="00866C07"/>
    <w:rsid w:val="008677A3"/>
    <w:rsid w:val="0087039D"/>
    <w:rsid w:val="0087094C"/>
    <w:rsid w:val="00870E1E"/>
    <w:rsid w:val="00871608"/>
    <w:rsid w:val="00872003"/>
    <w:rsid w:val="00872E21"/>
    <w:rsid w:val="00873123"/>
    <w:rsid w:val="0087388E"/>
    <w:rsid w:val="0087399D"/>
    <w:rsid w:val="00874116"/>
    <w:rsid w:val="008746B2"/>
    <w:rsid w:val="00874ABA"/>
    <w:rsid w:val="00874B30"/>
    <w:rsid w:val="00874BE2"/>
    <w:rsid w:val="00875087"/>
    <w:rsid w:val="008750B5"/>
    <w:rsid w:val="00875220"/>
    <w:rsid w:val="00875B93"/>
    <w:rsid w:val="0087652D"/>
    <w:rsid w:val="00876764"/>
    <w:rsid w:val="0087695A"/>
    <w:rsid w:val="0087700E"/>
    <w:rsid w:val="008779D3"/>
    <w:rsid w:val="008808DF"/>
    <w:rsid w:val="00880A5F"/>
    <w:rsid w:val="00880BEA"/>
    <w:rsid w:val="00881289"/>
    <w:rsid w:val="008815CF"/>
    <w:rsid w:val="00881C62"/>
    <w:rsid w:val="00882625"/>
    <w:rsid w:val="00882F67"/>
    <w:rsid w:val="00883742"/>
    <w:rsid w:val="00883753"/>
    <w:rsid w:val="00883B68"/>
    <w:rsid w:val="00883D36"/>
    <w:rsid w:val="008842F6"/>
    <w:rsid w:val="00884B91"/>
    <w:rsid w:val="00884DDC"/>
    <w:rsid w:val="00884E18"/>
    <w:rsid w:val="0088511D"/>
    <w:rsid w:val="00885586"/>
    <w:rsid w:val="0088591B"/>
    <w:rsid w:val="00885C1B"/>
    <w:rsid w:val="0088693C"/>
    <w:rsid w:val="0088736E"/>
    <w:rsid w:val="00887507"/>
    <w:rsid w:val="00887981"/>
    <w:rsid w:val="00887DC3"/>
    <w:rsid w:val="0089054C"/>
    <w:rsid w:val="00890AFF"/>
    <w:rsid w:val="00890EDF"/>
    <w:rsid w:val="008919A2"/>
    <w:rsid w:val="00891E8F"/>
    <w:rsid w:val="00891F07"/>
    <w:rsid w:val="00892C8F"/>
    <w:rsid w:val="00893159"/>
    <w:rsid w:val="00893937"/>
    <w:rsid w:val="00893F78"/>
    <w:rsid w:val="008949F0"/>
    <w:rsid w:val="00895025"/>
    <w:rsid w:val="008955EE"/>
    <w:rsid w:val="00895B9C"/>
    <w:rsid w:val="00895D36"/>
    <w:rsid w:val="0089611D"/>
    <w:rsid w:val="00896934"/>
    <w:rsid w:val="00896982"/>
    <w:rsid w:val="008974B7"/>
    <w:rsid w:val="0089796E"/>
    <w:rsid w:val="008A19A7"/>
    <w:rsid w:val="008A1D97"/>
    <w:rsid w:val="008A288E"/>
    <w:rsid w:val="008A29F2"/>
    <w:rsid w:val="008A3080"/>
    <w:rsid w:val="008A3B1A"/>
    <w:rsid w:val="008A4169"/>
    <w:rsid w:val="008A4276"/>
    <w:rsid w:val="008A5381"/>
    <w:rsid w:val="008A54E3"/>
    <w:rsid w:val="008A58B3"/>
    <w:rsid w:val="008A5CE9"/>
    <w:rsid w:val="008A64E5"/>
    <w:rsid w:val="008A65B4"/>
    <w:rsid w:val="008A6F4E"/>
    <w:rsid w:val="008A7265"/>
    <w:rsid w:val="008B0054"/>
    <w:rsid w:val="008B04F8"/>
    <w:rsid w:val="008B0605"/>
    <w:rsid w:val="008B0BC0"/>
    <w:rsid w:val="008B157A"/>
    <w:rsid w:val="008B1AE9"/>
    <w:rsid w:val="008B1C41"/>
    <w:rsid w:val="008B223A"/>
    <w:rsid w:val="008B233C"/>
    <w:rsid w:val="008B2B04"/>
    <w:rsid w:val="008B2D7D"/>
    <w:rsid w:val="008B3044"/>
    <w:rsid w:val="008B3643"/>
    <w:rsid w:val="008B3A68"/>
    <w:rsid w:val="008B3AC2"/>
    <w:rsid w:val="008B3B21"/>
    <w:rsid w:val="008B3DE4"/>
    <w:rsid w:val="008B3DFA"/>
    <w:rsid w:val="008B45A8"/>
    <w:rsid w:val="008B4E7B"/>
    <w:rsid w:val="008B524A"/>
    <w:rsid w:val="008B56B8"/>
    <w:rsid w:val="008B57BB"/>
    <w:rsid w:val="008B57EA"/>
    <w:rsid w:val="008B5889"/>
    <w:rsid w:val="008B5AA0"/>
    <w:rsid w:val="008B5E60"/>
    <w:rsid w:val="008B6156"/>
    <w:rsid w:val="008B641C"/>
    <w:rsid w:val="008B682F"/>
    <w:rsid w:val="008B68C5"/>
    <w:rsid w:val="008B6BF3"/>
    <w:rsid w:val="008B728E"/>
    <w:rsid w:val="008B754D"/>
    <w:rsid w:val="008B7A40"/>
    <w:rsid w:val="008B7DF1"/>
    <w:rsid w:val="008C04EB"/>
    <w:rsid w:val="008C064A"/>
    <w:rsid w:val="008C0D53"/>
    <w:rsid w:val="008C0D63"/>
    <w:rsid w:val="008C134F"/>
    <w:rsid w:val="008C1500"/>
    <w:rsid w:val="008C164E"/>
    <w:rsid w:val="008C1B86"/>
    <w:rsid w:val="008C28B0"/>
    <w:rsid w:val="008C2A8A"/>
    <w:rsid w:val="008C35F4"/>
    <w:rsid w:val="008C3960"/>
    <w:rsid w:val="008C3988"/>
    <w:rsid w:val="008C3DCF"/>
    <w:rsid w:val="008C45D1"/>
    <w:rsid w:val="008C49B3"/>
    <w:rsid w:val="008C4C29"/>
    <w:rsid w:val="008C5155"/>
    <w:rsid w:val="008C53E8"/>
    <w:rsid w:val="008C58EC"/>
    <w:rsid w:val="008C5C79"/>
    <w:rsid w:val="008C5C7F"/>
    <w:rsid w:val="008C6091"/>
    <w:rsid w:val="008C62DE"/>
    <w:rsid w:val="008C6498"/>
    <w:rsid w:val="008C6747"/>
    <w:rsid w:val="008C6C5A"/>
    <w:rsid w:val="008C6D11"/>
    <w:rsid w:val="008C727F"/>
    <w:rsid w:val="008C7CAC"/>
    <w:rsid w:val="008D0096"/>
    <w:rsid w:val="008D0765"/>
    <w:rsid w:val="008D14F5"/>
    <w:rsid w:val="008D16CD"/>
    <w:rsid w:val="008D1AAD"/>
    <w:rsid w:val="008D1BD9"/>
    <w:rsid w:val="008D1D41"/>
    <w:rsid w:val="008D1D83"/>
    <w:rsid w:val="008D2660"/>
    <w:rsid w:val="008D2752"/>
    <w:rsid w:val="008D3C27"/>
    <w:rsid w:val="008D3F58"/>
    <w:rsid w:val="008D40C3"/>
    <w:rsid w:val="008D4922"/>
    <w:rsid w:val="008D4F07"/>
    <w:rsid w:val="008D679B"/>
    <w:rsid w:val="008D6985"/>
    <w:rsid w:val="008D6E28"/>
    <w:rsid w:val="008D6EC7"/>
    <w:rsid w:val="008D777C"/>
    <w:rsid w:val="008D7C13"/>
    <w:rsid w:val="008D7D54"/>
    <w:rsid w:val="008E0EE3"/>
    <w:rsid w:val="008E10A6"/>
    <w:rsid w:val="008E14AC"/>
    <w:rsid w:val="008E2122"/>
    <w:rsid w:val="008E239C"/>
    <w:rsid w:val="008E2407"/>
    <w:rsid w:val="008E273A"/>
    <w:rsid w:val="008E2A61"/>
    <w:rsid w:val="008E3057"/>
    <w:rsid w:val="008E30C8"/>
    <w:rsid w:val="008E31F3"/>
    <w:rsid w:val="008E4052"/>
    <w:rsid w:val="008E4209"/>
    <w:rsid w:val="008E4827"/>
    <w:rsid w:val="008E4844"/>
    <w:rsid w:val="008E55D5"/>
    <w:rsid w:val="008E6E3E"/>
    <w:rsid w:val="008E71C5"/>
    <w:rsid w:val="008E7504"/>
    <w:rsid w:val="008F024C"/>
    <w:rsid w:val="008F0A9C"/>
    <w:rsid w:val="008F101B"/>
    <w:rsid w:val="008F19B1"/>
    <w:rsid w:val="008F1C88"/>
    <w:rsid w:val="008F2039"/>
    <w:rsid w:val="008F2080"/>
    <w:rsid w:val="008F2293"/>
    <w:rsid w:val="008F23B8"/>
    <w:rsid w:val="008F356F"/>
    <w:rsid w:val="008F36AF"/>
    <w:rsid w:val="008F388F"/>
    <w:rsid w:val="008F3B5E"/>
    <w:rsid w:val="008F3BEB"/>
    <w:rsid w:val="008F3E65"/>
    <w:rsid w:val="008F4157"/>
    <w:rsid w:val="008F4375"/>
    <w:rsid w:val="008F4666"/>
    <w:rsid w:val="008F4689"/>
    <w:rsid w:val="008F497E"/>
    <w:rsid w:val="008F4D9A"/>
    <w:rsid w:val="008F5BF1"/>
    <w:rsid w:val="008F5F53"/>
    <w:rsid w:val="008F67CB"/>
    <w:rsid w:val="008F6B38"/>
    <w:rsid w:val="00900FFC"/>
    <w:rsid w:val="00901712"/>
    <w:rsid w:val="009018A9"/>
    <w:rsid w:val="00901D0D"/>
    <w:rsid w:val="00901FDC"/>
    <w:rsid w:val="009020C4"/>
    <w:rsid w:val="0090213D"/>
    <w:rsid w:val="009022E4"/>
    <w:rsid w:val="00902875"/>
    <w:rsid w:val="00902D57"/>
    <w:rsid w:val="00902ECB"/>
    <w:rsid w:val="009030F2"/>
    <w:rsid w:val="009037A0"/>
    <w:rsid w:val="00903E66"/>
    <w:rsid w:val="00904B9E"/>
    <w:rsid w:val="00904D99"/>
    <w:rsid w:val="00905233"/>
    <w:rsid w:val="009053BD"/>
    <w:rsid w:val="00905757"/>
    <w:rsid w:val="00905862"/>
    <w:rsid w:val="00905931"/>
    <w:rsid w:val="00905BF3"/>
    <w:rsid w:val="009061C1"/>
    <w:rsid w:val="00906F34"/>
    <w:rsid w:val="00906F4A"/>
    <w:rsid w:val="00907957"/>
    <w:rsid w:val="0091002C"/>
    <w:rsid w:val="009101DA"/>
    <w:rsid w:val="009102DD"/>
    <w:rsid w:val="009109A0"/>
    <w:rsid w:val="00911779"/>
    <w:rsid w:val="00911A24"/>
    <w:rsid w:val="00911CE3"/>
    <w:rsid w:val="00911F52"/>
    <w:rsid w:val="00912177"/>
    <w:rsid w:val="00912511"/>
    <w:rsid w:val="00912591"/>
    <w:rsid w:val="00912DAE"/>
    <w:rsid w:val="00912DB6"/>
    <w:rsid w:val="00913AA0"/>
    <w:rsid w:val="00914428"/>
    <w:rsid w:val="00914B43"/>
    <w:rsid w:val="00915929"/>
    <w:rsid w:val="009167A4"/>
    <w:rsid w:val="009167F0"/>
    <w:rsid w:val="0091766C"/>
    <w:rsid w:val="00917B79"/>
    <w:rsid w:val="00917DAB"/>
    <w:rsid w:val="009200BD"/>
    <w:rsid w:val="009201F8"/>
    <w:rsid w:val="00920956"/>
    <w:rsid w:val="00920CB1"/>
    <w:rsid w:val="00921095"/>
    <w:rsid w:val="00921EF0"/>
    <w:rsid w:val="00922115"/>
    <w:rsid w:val="00922534"/>
    <w:rsid w:val="00922915"/>
    <w:rsid w:val="009229F7"/>
    <w:rsid w:val="0092339C"/>
    <w:rsid w:val="0092340B"/>
    <w:rsid w:val="00923A45"/>
    <w:rsid w:val="009243AD"/>
    <w:rsid w:val="00924504"/>
    <w:rsid w:val="009245DC"/>
    <w:rsid w:val="009245E9"/>
    <w:rsid w:val="009246CF"/>
    <w:rsid w:val="00924CF8"/>
    <w:rsid w:val="0092617F"/>
    <w:rsid w:val="00926290"/>
    <w:rsid w:val="009264D0"/>
    <w:rsid w:val="009267BA"/>
    <w:rsid w:val="009275CC"/>
    <w:rsid w:val="00927DD9"/>
    <w:rsid w:val="00930288"/>
    <w:rsid w:val="00930335"/>
    <w:rsid w:val="0093045A"/>
    <w:rsid w:val="00930C29"/>
    <w:rsid w:val="00930C96"/>
    <w:rsid w:val="009310F2"/>
    <w:rsid w:val="00931925"/>
    <w:rsid w:val="00931E3D"/>
    <w:rsid w:val="00932026"/>
    <w:rsid w:val="00932631"/>
    <w:rsid w:val="00932692"/>
    <w:rsid w:val="00932DB1"/>
    <w:rsid w:val="009335E8"/>
    <w:rsid w:val="009337E2"/>
    <w:rsid w:val="00933888"/>
    <w:rsid w:val="00934380"/>
    <w:rsid w:val="00934CCD"/>
    <w:rsid w:val="00934D06"/>
    <w:rsid w:val="0093510E"/>
    <w:rsid w:val="00936A3E"/>
    <w:rsid w:val="009371E2"/>
    <w:rsid w:val="009374B7"/>
    <w:rsid w:val="009375ED"/>
    <w:rsid w:val="0093778F"/>
    <w:rsid w:val="0093795D"/>
    <w:rsid w:val="009379A0"/>
    <w:rsid w:val="00937E6E"/>
    <w:rsid w:val="009401F1"/>
    <w:rsid w:val="00940FBE"/>
    <w:rsid w:val="0094111A"/>
    <w:rsid w:val="0094168E"/>
    <w:rsid w:val="00941ABA"/>
    <w:rsid w:val="00941CAE"/>
    <w:rsid w:val="00942272"/>
    <w:rsid w:val="009424DA"/>
    <w:rsid w:val="00942DBF"/>
    <w:rsid w:val="00942EE3"/>
    <w:rsid w:val="009431AB"/>
    <w:rsid w:val="00943584"/>
    <w:rsid w:val="00943A9E"/>
    <w:rsid w:val="00943ED3"/>
    <w:rsid w:val="00944A3C"/>
    <w:rsid w:val="00944B66"/>
    <w:rsid w:val="00944C26"/>
    <w:rsid w:val="00944C87"/>
    <w:rsid w:val="00945A67"/>
    <w:rsid w:val="00945D2D"/>
    <w:rsid w:val="0094683A"/>
    <w:rsid w:val="009468C2"/>
    <w:rsid w:val="00946A85"/>
    <w:rsid w:val="00946E4D"/>
    <w:rsid w:val="00947799"/>
    <w:rsid w:val="00947936"/>
    <w:rsid w:val="00947FFC"/>
    <w:rsid w:val="0095007A"/>
    <w:rsid w:val="0095041F"/>
    <w:rsid w:val="0095045C"/>
    <w:rsid w:val="0095053C"/>
    <w:rsid w:val="009513D4"/>
    <w:rsid w:val="009516CD"/>
    <w:rsid w:val="009516D8"/>
    <w:rsid w:val="00951E77"/>
    <w:rsid w:val="00951FD4"/>
    <w:rsid w:val="009525AC"/>
    <w:rsid w:val="00952B3B"/>
    <w:rsid w:val="00953CDF"/>
    <w:rsid w:val="00954290"/>
    <w:rsid w:val="00954482"/>
    <w:rsid w:val="009548AE"/>
    <w:rsid w:val="009548C5"/>
    <w:rsid w:val="00955200"/>
    <w:rsid w:val="0095520C"/>
    <w:rsid w:val="00955282"/>
    <w:rsid w:val="00955DB2"/>
    <w:rsid w:val="00955DFA"/>
    <w:rsid w:val="00957EC4"/>
    <w:rsid w:val="00957F1A"/>
    <w:rsid w:val="00957F64"/>
    <w:rsid w:val="009601F8"/>
    <w:rsid w:val="00960911"/>
    <w:rsid w:val="00961511"/>
    <w:rsid w:val="0096290F"/>
    <w:rsid w:val="00962FCD"/>
    <w:rsid w:val="009631BB"/>
    <w:rsid w:val="0096321F"/>
    <w:rsid w:val="009632FB"/>
    <w:rsid w:val="009636F1"/>
    <w:rsid w:val="00963A84"/>
    <w:rsid w:val="009640E0"/>
    <w:rsid w:val="00964301"/>
    <w:rsid w:val="00964350"/>
    <w:rsid w:val="0096468F"/>
    <w:rsid w:val="009646EB"/>
    <w:rsid w:val="00964B43"/>
    <w:rsid w:val="009652D5"/>
    <w:rsid w:val="0096617B"/>
    <w:rsid w:val="0096747C"/>
    <w:rsid w:val="009674E4"/>
    <w:rsid w:val="009675BB"/>
    <w:rsid w:val="00967891"/>
    <w:rsid w:val="00971877"/>
    <w:rsid w:val="00971BBF"/>
    <w:rsid w:val="009720E0"/>
    <w:rsid w:val="00972565"/>
    <w:rsid w:val="00972DE9"/>
    <w:rsid w:val="00973383"/>
    <w:rsid w:val="0097345E"/>
    <w:rsid w:val="009736D5"/>
    <w:rsid w:val="009739CB"/>
    <w:rsid w:val="00973B10"/>
    <w:rsid w:val="00973D76"/>
    <w:rsid w:val="00973FE1"/>
    <w:rsid w:val="00974570"/>
    <w:rsid w:val="009748D1"/>
    <w:rsid w:val="00974FF2"/>
    <w:rsid w:val="00975236"/>
    <w:rsid w:val="0097559C"/>
    <w:rsid w:val="009758F2"/>
    <w:rsid w:val="00975937"/>
    <w:rsid w:val="00975D0D"/>
    <w:rsid w:val="009766CB"/>
    <w:rsid w:val="00976856"/>
    <w:rsid w:val="0097736D"/>
    <w:rsid w:val="00977837"/>
    <w:rsid w:val="009778B2"/>
    <w:rsid w:val="009801EE"/>
    <w:rsid w:val="0098042F"/>
    <w:rsid w:val="009809BF"/>
    <w:rsid w:val="00980CCC"/>
    <w:rsid w:val="00980F75"/>
    <w:rsid w:val="00980FAD"/>
    <w:rsid w:val="009813B3"/>
    <w:rsid w:val="009815F9"/>
    <w:rsid w:val="0098179E"/>
    <w:rsid w:val="0098262F"/>
    <w:rsid w:val="009828D2"/>
    <w:rsid w:val="0098461E"/>
    <w:rsid w:val="00985C6F"/>
    <w:rsid w:val="00985E37"/>
    <w:rsid w:val="0098633A"/>
    <w:rsid w:val="00986943"/>
    <w:rsid w:val="009869E6"/>
    <w:rsid w:val="00986A8E"/>
    <w:rsid w:val="00986C72"/>
    <w:rsid w:val="00987823"/>
    <w:rsid w:val="0099017D"/>
    <w:rsid w:val="009909B5"/>
    <w:rsid w:val="00990D44"/>
    <w:rsid w:val="00990E50"/>
    <w:rsid w:val="009912F3"/>
    <w:rsid w:val="0099148E"/>
    <w:rsid w:val="009915C3"/>
    <w:rsid w:val="009916D4"/>
    <w:rsid w:val="00991C05"/>
    <w:rsid w:val="00992A9A"/>
    <w:rsid w:val="00993036"/>
    <w:rsid w:val="0099360F"/>
    <w:rsid w:val="00993A05"/>
    <w:rsid w:val="00993B42"/>
    <w:rsid w:val="00993BC6"/>
    <w:rsid w:val="00993E8F"/>
    <w:rsid w:val="00994096"/>
    <w:rsid w:val="00994B4B"/>
    <w:rsid w:val="00994B9F"/>
    <w:rsid w:val="009951B2"/>
    <w:rsid w:val="00995882"/>
    <w:rsid w:val="00995A69"/>
    <w:rsid w:val="00996036"/>
    <w:rsid w:val="00996AE7"/>
    <w:rsid w:val="00996BCC"/>
    <w:rsid w:val="009973C1"/>
    <w:rsid w:val="00997F17"/>
    <w:rsid w:val="009A0882"/>
    <w:rsid w:val="009A08C4"/>
    <w:rsid w:val="009A0ED8"/>
    <w:rsid w:val="009A1695"/>
    <w:rsid w:val="009A1967"/>
    <w:rsid w:val="009A1AAB"/>
    <w:rsid w:val="009A1BF1"/>
    <w:rsid w:val="009A1C5A"/>
    <w:rsid w:val="009A1D1B"/>
    <w:rsid w:val="009A22F1"/>
    <w:rsid w:val="009A2A4B"/>
    <w:rsid w:val="009A3328"/>
    <w:rsid w:val="009A34EE"/>
    <w:rsid w:val="009A3820"/>
    <w:rsid w:val="009A383B"/>
    <w:rsid w:val="009A39F0"/>
    <w:rsid w:val="009A4178"/>
    <w:rsid w:val="009A434A"/>
    <w:rsid w:val="009A475A"/>
    <w:rsid w:val="009A4F53"/>
    <w:rsid w:val="009A52F5"/>
    <w:rsid w:val="009A5D4D"/>
    <w:rsid w:val="009A5D5A"/>
    <w:rsid w:val="009A62CB"/>
    <w:rsid w:val="009A68B2"/>
    <w:rsid w:val="009A7A05"/>
    <w:rsid w:val="009A7A26"/>
    <w:rsid w:val="009B0161"/>
    <w:rsid w:val="009B04CB"/>
    <w:rsid w:val="009B0616"/>
    <w:rsid w:val="009B07DF"/>
    <w:rsid w:val="009B089F"/>
    <w:rsid w:val="009B147D"/>
    <w:rsid w:val="009B1990"/>
    <w:rsid w:val="009B19A3"/>
    <w:rsid w:val="009B22B9"/>
    <w:rsid w:val="009B247D"/>
    <w:rsid w:val="009B3065"/>
    <w:rsid w:val="009B36AB"/>
    <w:rsid w:val="009B3880"/>
    <w:rsid w:val="009B3CE9"/>
    <w:rsid w:val="009B459F"/>
    <w:rsid w:val="009B49AF"/>
    <w:rsid w:val="009B50F3"/>
    <w:rsid w:val="009B520A"/>
    <w:rsid w:val="009B5670"/>
    <w:rsid w:val="009B5E2C"/>
    <w:rsid w:val="009B63FB"/>
    <w:rsid w:val="009B645C"/>
    <w:rsid w:val="009B6619"/>
    <w:rsid w:val="009B6708"/>
    <w:rsid w:val="009B67E8"/>
    <w:rsid w:val="009B776B"/>
    <w:rsid w:val="009B7BF3"/>
    <w:rsid w:val="009C013C"/>
    <w:rsid w:val="009C0890"/>
    <w:rsid w:val="009C0DA4"/>
    <w:rsid w:val="009C1212"/>
    <w:rsid w:val="009C13FE"/>
    <w:rsid w:val="009C17B8"/>
    <w:rsid w:val="009C1CE8"/>
    <w:rsid w:val="009C20BE"/>
    <w:rsid w:val="009C2B4C"/>
    <w:rsid w:val="009C3691"/>
    <w:rsid w:val="009C3FEF"/>
    <w:rsid w:val="009C42C4"/>
    <w:rsid w:val="009C4976"/>
    <w:rsid w:val="009C4A27"/>
    <w:rsid w:val="009C4B3A"/>
    <w:rsid w:val="009C4D3F"/>
    <w:rsid w:val="009C667E"/>
    <w:rsid w:val="009C66D5"/>
    <w:rsid w:val="009C6FB8"/>
    <w:rsid w:val="009C739D"/>
    <w:rsid w:val="009D0022"/>
    <w:rsid w:val="009D00E8"/>
    <w:rsid w:val="009D03D9"/>
    <w:rsid w:val="009D05F0"/>
    <w:rsid w:val="009D086A"/>
    <w:rsid w:val="009D09A1"/>
    <w:rsid w:val="009D0AFD"/>
    <w:rsid w:val="009D0C1A"/>
    <w:rsid w:val="009D11E6"/>
    <w:rsid w:val="009D1224"/>
    <w:rsid w:val="009D1245"/>
    <w:rsid w:val="009D186A"/>
    <w:rsid w:val="009D18E0"/>
    <w:rsid w:val="009D1BFC"/>
    <w:rsid w:val="009D2211"/>
    <w:rsid w:val="009D25A4"/>
    <w:rsid w:val="009D25D8"/>
    <w:rsid w:val="009D44E5"/>
    <w:rsid w:val="009D47FF"/>
    <w:rsid w:val="009D48D7"/>
    <w:rsid w:val="009D4B02"/>
    <w:rsid w:val="009D50A2"/>
    <w:rsid w:val="009D53B7"/>
    <w:rsid w:val="009D5D09"/>
    <w:rsid w:val="009D5EDD"/>
    <w:rsid w:val="009D69D7"/>
    <w:rsid w:val="009D6C56"/>
    <w:rsid w:val="009D7490"/>
    <w:rsid w:val="009D77E7"/>
    <w:rsid w:val="009D7803"/>
    <w:rsid w:val="009D7BD3"/>
    <w:rsid w:val="009E061F"/>
    <w:rsid w:val="009E09D2"/>
    <w:rsid w:val="009E11BE"/>
    <w:rsid w:val="009E13FA"/>
    <w:rsid w:val="009E147C"/>
    <w:rsid w:val="009E2ADA"/>
    <w:rsid w:val="009E2CEE"/>
    <w:rsid w:val="009E3008"/>
    <w:rsid w:val="009E35D2"/>
    <w:rsid w:val="009E35E4"/>
    <w:rsid w:val="009E47EC"/>
    <w:rsid w:val="009E5103"/>
    <w:rsid w:val="009E5690"/>
    <w:rsid w:val="009E5D68"/>
    <w:rsid w:val="009E6234"/>
    <w:rsid w:val="009E6496"/>
    <w:rsid w:val="009E6A45"/>
    <w:rsid w:val="009E6B0E"/>
    <w:rsid w:val="009E6C43"/>
    <w:rsid w:val="009E6FCC"/>
    <w:rsid w:val="009E717C"/>
    <w:rsid w:val="009E7C36"/>
    <w:rsid w:val="009E7E51"/>
    <w:rsid w:val="009E7EA5"/>
    <w:rsid w:val="009F062A"/>
    <w:rsid w:val="009F0666"/>
    <w:rsid w:val="009F0BD8"/>
    <w:rsid w:val="009F125B"/>
    <w:rsid w:val="009F1C43"/>
    <w:rsid w:val="009F2047"/>
    <w:rsid w:val="009F23FC"/>
    <w:rsid w:val="009F2ACA"/>
    <w:rsid w:val="009F3049"/>
    <w:rsid w:val="009F32E6"/>
    <w:rsid w:val="009F39FD"/>
    <w:rsid w:val="009F3A57"/>
    <w:rsid w:val="009F3D34"/>
    <w:rsid w:val="009F3E19"/>
    <w:rsid w:val="009F46A1"/>
    <w:rsid w:val="009F48F0"/>
    <w:rsid w:val="009F4B74"/>
    <w:rsid w:val="009F50F1"/>
    <w:rsid w:val="009F5277"/>
    <w:rsid w:val="009F5621"/>
    <w:rsid w:val="009F5AC2"/>
    <w:rsid w:val="009F5F87"/>
    <w:rsid w:val="009F606F"/>
    <w:rsid w:val="009F6209"/>
    <w:rsid w:val="009F68DF"/>
    <w:rsid w:val="00A000D1"/>
    <w:rsid w:val="00A00840"/>
    <w:rsid w:val="00A00875"/>
    <w:rsid w:val="00A00CE4"/>
    <w:rsid w:val="00A01585"/>
    <w:rsid w:val="00A01FDB"/>
    <w:rsid w:val="00A0263C"/>
    <w:rsid w:val="00A0271F"/>
    <w:rsid w:val="00A02B17"/>
    <w:rsid w:val="00A02D04"/>
    <w:rsid w:val="00A02D33"/>
    <w:rsid w:val="00A02F7A"/>
    <w:rsid w:val="00A03510"/>
    <w:rsid w:val="00A0369F"/>
    <w:rsid w:val="00A03AF3"/>
    <w:rsid w:val="00A04581"/>
    <w:rsid w:val="00A049C5"/>
    <w:rsid w:val="00A04CA6"/>
    <w:rsid w:val="00A04E21"/>
    <w:rsid w:val="00A053A5"/>
    <w:rsid w:val="00A05926"/>
    <w:rsid w:val="00A059B5"/>
    <w:rsid w:val="00A0601F"/>
    <w:rsid w:val="00A06470"/>
    <w:rsid w:val="00A103C2"/>
    <w:rsid w:val="00A106C6"/>
    <w:rsid w:val="00A107A4"/>
    <w:rsid w:val="00A10AF4"/>
    <w:rsid w:val="00A11206"/>
    <w:rsid w:val="00A115D8"/>
    <w:rsid w:val="00A12141"/>
    <w:rsid w:val="00A123DB"/>
    <w:rsid w:val="00A128EE"/>
    <w:rsid w:val="00A12991"/>
    <w:rsid w:val="00A12B27"/>
    <w:rsid w:val="00A12FD2"/>
    <w:rsid w:val="00A1349C"/>
    <w:rsid w:val="00A138F8"/>
    <w:rsid w:val="00A1415C"/>
    <w:rsid w:val="00A1440F"/>
    <w:rsid w:val="00A14980"/>
    <w:rsid w:val="00A14A74"/>
    <w:rsid w:val="00A14AD1"/>
    <w:rsid w:val="00A15106"/>
    <w:rsid w:val="00A154D9"/>
    <w:rsid w:val="00A1571F"/>
    <w:rsid w:val="00A1576A"/>
    <w:rsid w:val="00A157AB"/>
    <w:rsid w:val="00A15867"/>
    <w:rsid w:val="00A167E3"/>
    <w:rsid w:val="00A16CC2"/>
    <w:rsid w:val="00A16F75"/>
    <w:rsid w:val="00A17326"/>
    <w:rsid w:val="00A1733E"/>
    <w:rsid w:val="00A17666"/>
    <w:rsid w:val="00A17DF6"/>
    <w:rsid w:val="00A20968"/>
    <w:rsid w:val="00A20D0D"/>
    <w:rsid w:val="00A210DF"/>
    <w:rsid w:val="00A21377"/>
    <w:rsid w:val="00A22465"/>
    <w:rsid w:val="00A22648"/>
    <w:rsid w:val="00A228CC"/>
    <w:rsid w:val="00A22E74"/>
    <w:rsid w:val="00A23176"/>
    <w:rsid w:val="00A23341"/>
    <w:rsid w:val="00A2366B"/>
    <w:rsid w:val="00A2437D"/>
    <w:rsid w:val="00A247E9"/>
    <w:rsid w:val="00A25209"/>
    <w:rsid w:val="00A25217"/>
    <w:rsid w:val="00A254D1"/>
    <w:rsid w:val="00A259E3"/>
    <w:rsid w:val="00A25CF8"/>
    <w:rsid w:val="00A26865"/>
    <w:rsid w:val="00A26DD3"/>
    <w:rsid w:val="00A2783E"/>
    <w:rsid w:val="00A303B3"/>
    <w:rsid w:val="00A30889"/>
    <w:rsid w:val="00A309E3"/>
    <w:rsid w:val="00A30CD2"/>
    <w:rsid w:val="00A30EC2"/>
    <w:rsid w:val="00A314C7"/>
    <w:rsid w:val="00A31616"/>
    <w:rsid w:val="00A31703"/>
    <w:rsid w:val="00A31A91"/>
    <w:rsid w:val="00A31C84"/>
    <w:rsid w:val="00A3237A"/>
    <w:rsid w:val="00A325AC"/>
    <w:rsid w:val="00A32D2D"/>
    <w:rsid w:val="00A32E7A"/>
    <w:rsid w:val="00A33193"/>
    <w:rsid w:val="00A333DB"/>
    <w:rsid w:val="00A334D0"/>
    <w:rsid w:val="00A33BA6"/>
    <w:rsid w:val="00A33CA0"/>
    <w:rsid w:val="00A33D3F"/>
    <w:rsid w:val="00A33F83"/>
    <w:rsid w:val="00A35044"/>
    <w:rsid w:val="00A351D0"/>
    <w:rsid w:val="00A355A2"/>
    <w:rsid w:val="00A35996"/>
    <w:rsid w:val="00A3611D"/>
    <w:rsid w:val="00A36D05"/>
    <w:rsid w:val="00A36D36"/>
    <w:rsid w:val="00A37293"/>
    <w:rsid w:val="00A375FA"/>
    <w:rsid w:val="00A403B1"/>
    <w:rsid w:val="00A4059D"/>
    <w:rsid w:val="00A407C6"/>
    <w:rsid w:val="00A40ADB"/>
    <w:rsid w:val="00A41348"/>
    <w:rsid w:val="00A424A8"/>
    <w:rsid w:val="00A42566"/>
    <w:rsid w:val="00A42F0C"/>
    <w:rsid w:val="00A42FED"/>
    <w:rsid w:val="00A430EC"/>
    <w:rsid w:val="00A449B7"/>
    <w:rsid w:val="00A44A2B"/>
    <w:rsid w:val="00A450C3"/>
    <w:rsid w:val="00A45172"/>
    <w:rsid w:val="00A4522C"/>
    <w:rsid w:val="00A45506"/>
    <w:rsid w:val="00A45546"/>
    <w:rsid w:val="00A45AE5"/>
    <w:rsid w:val="00A45C91"/>
    <w:rsid w:val="00A461F7"/>
    <w:rsid w:val="00A4648C"/>
    <w:rsid w:val="00A46CB2"/>
    <w:rsid w:val="00A479F2"/>
    <w:rsid w:val="00A47F22"/>
    <w:rsid w:val="00A505C2"/>
    <w:rsid w:val="00A5083C"/>
    <w:rsid w:val="00A50860"/>
    <w:rsid w:val="00A50D5E"/>
    <w:rsid w:val="00A5100B"/>
    <w:rsid w:val="00A51248"/>
    <w:rsid w:val="00A517CC"/>
    <w:rsid w:val="00A51923"/>
    <w:rsid w:val="00A51F67"/>
    <w:rsid w:val="00A52066"/>
    <w:rsid w:val="00A525F7"/>
    <w:rsid w:val="00A5271E"/>
    <w:rsid w:val="00A52771"/>
    <w:rsid w:val="00A52881"/>
    <w:rsid w:val="00A52984"/>
    <w:rsid w:val="00A530EE"/>
    <w:rsid w:val="00A53167"/>
    <w:rsid w:val="00A53A87"/>
    <w:rsid w:val="00A544C8"/>
    <w:rsid w:val="00A54A07"/>
    <w:rsid w:val="00A54D53"/>
    <w:rsid w:val="00A55518"/>
    <w:rsid w:val="00A55C83"/>
    <w:rsid w:val="00A55F78"/>
    <w:rsid w:val="00A56B3E"/>
    <w:rsid w:val="00A57688"/>
    <w:rsid w:val="00A57B93"/>
    <w:rsid w:val="00A57C69"/>
    <w:rsid w:val="00A603C0"/>
    <w:rsid w:val="00A60557"/>
    <w:rsid w:val="00A60EA7"/>
    <w:rsid w:val="00A6174D"/>
    <w:rsid w:val="00A62097"/>
    <w:rsid w:val="00A63939"/>
    <w:rsid w:val="00A639A4"/>
    <w:rsid w:val="00A63D49"/>
    <w:rsid w:val="00A641A6"/>
    <w:rsid w:val="00A6447D"/>
    <w:rsid w:val="00A64C56"/>
    <w:rsid w:val="00A65D48"/>
    <w:rsid w:val="00A663B0"/>
    <w:rsid w:val="00A66478"/>
    <w:rsid w:val="00A666D8"/>
    <w:rsid w:val="00A6725F"/>
    <w:rsid w:val="00A67BEF"/>
    <w:rsid w:val="00A67CAD"/>
    <w:rsid w:val="00A67E0A"/>
    <w:rsid w:val="00A67E24"/>
    <w:rsid w:val="00A70651"/>
    <w:rsid w:val="00A711FE"/>
    <w:rsid w:val="00A712BD"/>
    <w:rsid w:val="00A71AC1"/>
    <w:rsid w:val="00A71E3D"/>
    <w:rsid w:val="00A723FD"/>
    <w:rsid w:val="00A72627"/>
    <w:rsid w:val="00A7294F"/>
    <w:rsid w:val="00A72B0A"/>
    <w:rsid w:val="00A7322F"/>
    <w:rsid w:val="00A73728"/>
    <w:rsid w:val="00A73823"/>
    <w:rsid w:val="00A73E17"/>
    <w:rsid w:val="00A74B00"/>
    <w:rsid w:val="00A751FE"/>
    <w:rsid w:val="00A75311"/>
    <w:rsid w:val="00A76C37"/>
    <w:rsid w:val="00A76D64"/>
    <w:rsid w:val="00A76DF0"/>
    <w:rsid w:val="00A76F26"/>
    <w:rsid w:val="00A809EF"/>
    <w:rsid w:val="00A80D71"/>
    <w:rsid w:val="00A811A8"/>
    <w:rsid w:val="00A812FC"/>
    <w:rsid w:val="00A81C34"/>
    <w:rsid w:val="00A82059"/>
    <w:rsid w:val="00A821DA"/>
    <w:rsid w:val="00A82880"/>
    <w:rsid w:val="00A82A65"/>
    <w:rsid w:val="00A82FAE"/>
    <w:rsid w:val="00A83618"/>
    <w:rsid w:val="00A83B4B"/>
    <w:rsid w:val="00A84052"/>
    <w:rsid w:val="00A847CD"/>
    <w:rsid w:val="00A847D9"/>
    <w:rsid w:val="00A8485F"/>
    <w:rsid w:val="00A8512C"/>
    <w:rsid w:val="00A8536F"/>
    <w:rsid w:val="00A857A2"/>
    <w:rsid w:val="00A85E33"/>
    <w:rsid w:val="00A86017"/>
    <w:rsid w:val="00A8659F"/>
    <w:rsid w:val="00A86A57"/>
    <w:rsid w:val="00A86A97"/>
    <w:rsid w:val="00A87135"/>
    <w:rsid w:val="00A87138"/>
    <w:rsid w:val="00A9056A"/>
    <w:rsid w:val="00A905C9"/>
    <w:rsid w:val="00A90AA7"/>
    <w:rsid w:val="00A90CD0"/>
    <w:rsid w:val="00A90E9A"/>
    <w:rsid w:val="00A90F23"/>
    <w:rsid w:val="00A90FED"/>
    <w:rsid w:val="00A91183"/>
    <w:rsid w:val="00A9119C"/>
    <w:rsid w:val="00A919CD"/>
    <w:rsid w:val="00A91FD9"/>
    <w:rsid w:val="00A92C67"/>
    <w:rsid w:val="00A92E02"/>
    <w:rsid w:val="00A92E54"/>
    <w:rsid w:val="00A931F6"/>
    <w:rsid w:val="00A93303"/>
    <w:rsid w:val="00A9331E"/>
    <w:rsid w:val="00A9374B"/>
    <w:rsid w:val="00A941DC"/>
    <w:rsid w:val="00A94272"/>
    <w:rsid w:val="00A94694"/>
    <w:rsid w:val="00A949F4"/>
    <w:rsid w:val="00A94D4B"/>
    <w:rsid w:val="00A95EBF"/>
    <w:rsid w:val="00A96195"/>
    <w:rsid w:val="00A9647D"/>
    <w:rsid w:val="00A96A88"/>
    <w:rsid w:val="00A96C13"/>
    <w:rsid w:val="00A96C3B"/>
    <w:rsid w:val="00A9721A"/>
    <w:rsid w:val="00A973C1"/>
    <w:rsid w:val="00A9789A"/>
    <w:rsid w:val="00A97900"/>
    <w:rsid w:val="00A97E0A"/>
    <w:rsid w:val="00AA0C4F"/>
    <w:rsid w:val="00AA1008"/>
    <w:rsid w:val="00AA1928"/>
    <w:rsid w:val="00AA196D"/>
    <w:rsid w:val="00AA19E1"/>
    <w:rsid w:val="00AA1DD8"/>
    <w:rsid w:val="00AA42DC"/>
    <w:rsid w:val="00AA4449"/>
    <w:rsid w:val="00AA47EE"/>
    <w:rsid w:val="00AA4913"/>
    <w:rsid w:val="00AA585A"/>
    <w:rsid w:val="00AA59D8"/>
    <w:rsid w:val="00AA6548"/>
    <w:rsid w:val="00AA6A13"/>
    <w:rsid w:val="00AA71C0"/>
    <w:rsid w:val="00AA744F"/>
    <w:rsid w:val="00AA74CE"/>
    <w:rsid w:val="00AB0653"/>
    <w:rsid w:val="00AB1D4D"/>
    <w:rsid w:val="00AB280D"/>
    <w:rsid w:val="00AB2A02"/>
    <w:rsid w:val="00AB343D"/>
    <w:rsid w:val="00AB353C"/>
    <w:rsid w:val="00AB396F"/>
    <w:rsid w:val="00AB3EAF"/>
    <w:rsid w:val="00AB44E7"/>
    <w:rsid w:val="00AB4504"/>
    <w:rsid w:val="00AB48DF"/>
    <w:rsid w:val="00AB4CB3"/>
    <w:rsid w:val="00AB4DE9"/>
    <w:rsid w:val="00AB4E1A"/>
    <w:rsid w:val="00AB5607"/>
    <w:rsid w:val="00AB5773"/>
    <w:rsid w:val="00AB6036"/>
    <w:rsid w:val="00AB658A"/>
    <w:rsid w:val="00AB6986"/>
    <w:rsid w:val="00AB6AD5"/>
    <w:rsid w:val="00AB770F"/>
    <w:rsid w:val="00AB773F"/>
    <w:rsid w:val="00AB794F"/>
    <w:rsid w:val="00AB7D83"/>
    <w:rsid w:val="00AC09B7"/>
    <w:rsid w:val="00AC0B08"/>
    <w:rsid w:val="00AC0D9C"/>
    <w:rsid w:val="00AC0DC9"/>
    <w:rsid w:val="00AC1034"/>
    <w:rsid w:val="00AC157F"/>
    <w:rsid w:val="00AC15B0"/>
    <w:rsid w:val="00AC228E"/>
    <w:rsid w:val="00AC2444"/>
    <w:rsid w:val="00AC2730"/>
    <w:rsid w:val="00AC344E"/>
    <w:rsid w:val="00AC356D"/>
    <w:rsid w:val="00AC39CF"/>
    <w:rsid w:val="00AC40E0"/>
    <w:rsid w:val="00AC48F8"/>
    <w:rsid w:val="00AC49BA"/>
    <w:rsid w:val="00AC4DFF"/>
    <w:rsid w:val="00AC53FD"/>
    <w:rsid w:val="00AC57DB"/>
    <w:rsid w:val="00AC5B86"/>
    <w:rsid w:val="00AC692A"/>
    <w:rsid w:val="00AC6A2A"/>
    <w:rsid w:val="00AC6B1A"/>
    <w:rsid w:val="00AC76CE"/>
    <w:rsid w:val="00AC794A"/>
    <w:rsid w:val="00AC7B17"/>
    <w:rsid w:val="00AD07F1"/>
    <w:rsid w:val="00AD1EA5"/>
    <w:rsid w:val="00AD23FE"/>
    <w:rsid w:val="00AD2B06"/>
    <w:rsid w:val="00AD4172"/>
    <w:rsid w:val="00AD4C1B"/>
    <w:rsid w:val="00AD4D54"/>
    <w:rsid w:val="00AD5045"/>
    <w:rsid w:val="00AD5085"/>
    <w:rsid w:val="00AD54E4"/>
    <w:rsid w:val="00AD61E3"/>
    <w:rsid w:val="00AD6512"/>
    <w:rsid w:val="00AD6631"/>
    <w:rsid w:val="00AD669F"/>
    <w:rsid w:val="00AD6960"/>
    <w:rsid w:val="00AD6BEA"/>
    <w:rsid w:val="00AD6FC1"/>
    <w:rsid w:val="00AD700A"/>
    <w:rsid w:val="00AD7456"/>
    <w:rsid w:val="00AD76C4"/>
    <w:rsid w:val="00AD7959"/>
    <w:rsid w:val="00AE1468"/>
    <w:rsid w:val="00AE16B0"/>
    <w:rsid w:val="00AE227B"/>
    <w:rsid w:val="00AE2875"/>
    <w:rsid w:val="00AE2D4A"/>
    <w:rsid w:val="00AE331A"/>
    <w:rsid w:val="00AE35DE"/>
    <w:rsid w:val="00AE3791"/>
    <w:rsid w:val="00AE47AD"/>
    <w:rsid w:val="00AE4EF9"/>
    <w:rsid w:val="00AE5236"/>
    <w:rsid w:val="00AE601F"/>
    <w:rsid w:val="00AE6F12"/>
    <w:rsid w:val="00AE6F4B"/>
    <w:rsid w:val="00AE6FDB"/>
    <w:rsid w:val="00AE7221"/>
    <w:rsid w:val="00AE74D2"/>
    <w:rsid w:val="00AE7614"/>
    <w:rsid w:val="00AE770C"/>
    <w:rsid w:val="00AE7DEC"/>
    <w:rsid w:val="00AF01F9"/>
    <w:rsid w:val="00AF051B"/>
    <w:rsid w:val="00AF07EE"/>
    <w:rsid w:val="00AF088B"/>
    <w:rsid w:val="00AF125F"/>
    <w:rsid w:val="00AF1D31"/>
    <w:rsid w:val="00AF24E0"/>
    <w:rsid w:val="00AF39AE"/>
    <w:rsid w:val="00AF438B"/>
    <w:rsid w:val="00AF4725"/>
    <w:rsid w:val="00AF48CE"/>
    <w:rsid w:val="00AF5C52"/>
    <w:rsid w:val="00AF601C"/>
    <w:rsid w:val="00AF6028"/>
    <w:rsid w:val="00AF6C6C"/>
    <w:rsid w:val="00AF7B6D"/>
    <w:rsid w:val="00AF7F8B"/>
    <w:rsid w:val="00B00636"/>
    <w:rsid w:val="00B00716"/>
    <w:rsid w:val="00B0074F"/>
    <w:rsid w:val="00B00B6D"/>
    <w:rsid w:val="00B01514"/>
    <w:rsid w:val="00B022A5"/>
    <w:rsid w:val="00B02C1F"/>
    <w:rsid w:val="00B0316F"/>
    <w:rsid w:val="00B031CB"/>
    <w:rsid w:val="00B0335C"/>
    <w:rsid w:val="00B03559"/>
    <w:rsid w:val="00B03A8D"/>
    <w:rsid w:val="00B03CD4"/>
    <w:rsid w:val="00B03F16"/>
    <w:rsid w:val="00B0423E"/>
    <w:rsid w:val="00B044AB"/>
    <w:rsid w:val="00B049D7"/>
    <w:rsid w:val="00B050B1"/>
    <w:rsid w:val="00B0516E"/>
    <w:rsid w:val="00B0582D"/>
    <w:rsid w:val="00B05CE2"/>
    <w:rsid w:val="00B074A5"/>
    <w:rsid w:val="00B07536"/>
    <w:rsid w:val="00B077CD"/>
    <w:rsid w:val="00B07A33"/>
    <w:rsid w:val="00B10BE4"/>
    <w:rsid w:val="00B11024"/>
    <w:rsid w:val="00B11627"/>
    <w:rsid w:val="00B116AE"/>
    <w:rsid w:val="00B117B7"/>
    <w:rsid w:val="00B119E9"/>
    <w:rsid w:val="00B123B0"/>
    <w:rsid w:val="00B128F4"/>
    <w:rsid w:val="00B12AA0"/>
    <w:rsid w:val="00B12EEF"/>
    <w:rsid w:val="00B13136"/>
    <w:rsid w:val="00B134BF"/>
    <w:rsid w:val="00B13CCD"/>
    <w:rsid w:val="00B14197"/>
    <w:rsid w:val="00B142D8"/>
    <w:rsid w:val="00B1458A"/>
    <w:rsid w:val="00B14B83"/>
    <w:rsid w:val="00B15145"/>
    <w:rsid w:val="00B152B0"/>
    <w:rsid w:val="00B154ED"/>
    <w:rsid w:val="00B1554B"/>
    <w:rsid w:val="00B173F5"/>
    <w:rsid w:val="00B17524"/>
    <w:rsid w:val="00B1768D"/>
    <w:rsid w:val="00B17DFA"/>
    <w:rsid w:val="00B206D7"/>
    <w:rsid w:val="00B20F37"/>
    <w:rsid w:val="00B2173A"/>
    <w:rsid w:val="00B21F4D"/>
    <w:rsid w:val="00B24849"/>
    <w:rsid w:val="00B24BA7"/>
    <w:rsid w:val="00B24D47"/>
    <w:rsid w:val="00B253C8"/>
    <w:rsid w:val="00B253F2"/>
    <w:rsid w:val="00B25F54"/>
    <w:rsid w:val="00B268FA"/>
    <w:rsid w:val="00B26995"/>
    <w:rsid w:val="00B26D6B"/>
    <w:rsid w:val="00B270F9"/>
    <w:rsid w:val="00B271C0"/>
    <w:rsid w:val="00B27212"/>
    <w:rsid w:val="00B27BFD"/>
    <w:rsid w:val="00B30440"/>
    <w:rsid w:val="00B30F53"/>
    <w:rsid w:val="00B31A52"/>
    <w:rsid w:val="00B32219"/>
    <w:rsid w:val="00B3478A"/>
    <w:rsid w:val="00B34844"/>
    <w:rsid w:val="00B35B4D"/>
    <w:rsid w:val="00B35CBE"/>
    <w:rsid w:val="00B35E87"/>
    <w:rsid w:val="00B3608B"/>
    <w:rsid w:val="00B36AB9"/>
    <w:rsid w:val="00B37226"/>
    <w:rsid w:val="00B3739C"/>
    <w:rsid w:val="00B37BB8"/>
    <w:rsid w:val="00B37EA5"/>
    <w:rsid w:val="00B402ED"/>
    <w:rsid w:val="00B40474"/>
    <w:rsid w:val="00B4061D"/>
    <w:rsid w:val="00B406BC"/>
    <w:rsid w:val="00B40CEB"/>
    <w:rsid w:val="00B41162"/>
    <w:rsid w:val="00B4119A"/>
    <w:rsid w:val="00B419E9"/>
    <w:rsid w:val="00B41A96"/>
    <w:rsid w:val="00B420F8"/>
    <w:rsid w:val="00B422F9"/>
    <w:rsid w:val="00B4237A"/>
    <w:rsid w:val="00B42732"/>
    <w:rsid w:val="00B42D74"/>
    <w:rsid w:val="00B431A1"/>
    <w:rsid w:val="00B432D4"/>
    <w:rsid w:val="00B438EC"/>
    <w:rsid w:val="00B43C97"/>
    <w:rsid w:val="00B445DA"/>
    <w:rsid w:val="00B44676"/>
    <w:rsid w:val="00B447B7"/>
    <w:rsid w:val="00B44A20"/>
    <w:rsid w:val="00B44F76"/>
    <w:rsid w:val="00B451D7"/>
    <w:rsid w:val="00B455DE"/>
    <w:rsid w:val="00B458AA"/>
    <w:rsid w:val="00B45984"/>
    <w:rsid w:val="00B45EF4"/>
    <w:rsid w:val="00B463A7"/>
    <w:rsid w:val="00B465B6"/>
    <w:rsid w:val="00B478FA"/>
    <w:rsid w:val="00B47912"/>
    <w:rsid w:val="00B47CA1"/>
    <w:rsid w:val="00B47DD6"/>
    <w:rsid w:val="00B47DE4"/>
    <w:rsid w:val="00B505EA"/>
    <w:rsid w:val="00B5075D"/>
    <w:rsid w:val="00B50FFD"/>
    <w:rsid w:val="00B5105D"/>
    <w:rsid w:val="00B516FE"/>
    <w:rsid w:val="00B51A1C"/>
    <w:rsid w:val="00B5235E"/>
    <w:rsid w:val="00B52AF3"/>
    <w:rsid w:val="00B52BFD"/>
    <w:rsid w:val="00B52E82"/>
    <w:rsid w:val="00B52FD0"/>
    <w:rsid w:val="00B53554"/>
    <w:rsid w:val="00B53713"/>
    <w:rsid w:val="00B53F0E"/>
    <w:rsid w:val="00B5438B"/>
    <w:rsid w:val="00B545B8"/>
    <w:rsid w:val="00B548AC"/>
    <w:rsid w:val="00B548AF"/>
    <w:rsid w:val="00B54906"/>
    <w:rsid w:val="00B55493"/>
    <w:rsid w:val="00B55D71"/>
    <w:rsid w:val="00B55D96"/>
    <w:rsid w:val="00B56042"/>
    <w:rsid w:val="00B56214"/>
    <w:rsid w:val="00B5652E"/>
    <w:rsid w:val="00B56575"/>
    <w:rsid w:val="00B56634"/>
    <w:rsid w:val="00B5687C"/>
    <w:rsid w:val="00B5695C"/>
    <w:rsid w:val="00B56D43"/>
    <w:rsid w:val="00B56E9F"/>
    <w:rsid w:val="00B57242"/>
    <w:rsid w:val="00B57430"/>
    <w:rsid w:val="00B5754F"/>
    <w:rsid w:val="00B601D5"/>
    <w:rsid w:val="00B60223"/>
    <w:rsid w:val="00B6096C"/>
    <w:rsid w:val="00B60993"/>
    <w:rsid w:val="00B61B09"/>
    <w:rsid w:val="00B61FFF"/>
    <w:rsid w:val="00B62E29"/>
    <w:rsid w:val="00B63644"/>
    <w:rsid w:val="00B636EB"/>
    <w:rsid w:val="00B63C42"/>
    <w:rsid w:val="00B63FE9"/>
    <w:rsid w:val="00B642EC"/>
    <w:rsid w:val="00B6449D"/>
    <w:rsid w:val="00B64559"/>
    <w:rsid w:val="00B64837"/>
    <w:rsid w:val="00B64DB2"/>
    <w:rsid w:val="00B64E38"/>
    <w:rsid w:val="00B64F57"/>
    <w:rsid w:val="00B6550C"/>
    <w:rsid w:val="00B6556E"/>
    <w:rsid w:val="00B65D49"/>
    <w:rsid w:val="00B65EA0"/>
    <w:rsid w:val="00B65F48"/>
    <w:rsid w:val="00B66858"/>
    <w:rsid w:val="00B66977"/>
    <w:rsid w:val="00B66CC5"/>
    <w:rsid w:val="00B66D50"/>
    <w:rsid w:val="00B673D3"/>
    <w:rsid w:val="00B67AF1"/>
    <w:rsid w:val="00B67D10"/>
    <w:rsid w:val="00B700F6"/>
    <w:rsid w:val="00B70231"/>
    <w:rsid w:val="00B70247"/>
    <w:rsid w:val="00B70311"/>
    <w:rsid w:val="00B7075D"/>
    <w:rsid w:val="00B70F9A"/>
    <w:rsid w:val="00B711C2"/>
    <w:rsid w:val="00B7132A"/>
    <w:rsid w:val="00B71EFA"/>
    <w:rsid w:val="00B72596"/>
    <w:rsid w:val="00B728BF"/>
    <w:rsid w:val="00B73258"/>
    <w:rsid w:val="00B734C1"/>
    <w:rsid w:val="00B7359A"/>
    <w:rsid w:val="00B74512"/>
    <w:rsid w:val="00B74533"/>
    <w:rsid w:val="00B74791"/>
    <w:rsid w:val="00B749DB"/>
    <w:rsid w:val="00B75642"/>
    <w:rsid w:val="00B759B9"/>
    <w:rsid w:val="00B76297"/>
    <w:rsid w:val="00B76750"/>
    <w:rsid w:val="00B76E5A"/>
    <w:rsid w:val="00B772F4"/>
    <w:rsid w:val="00B77374"/>
    <w:rsid w:val="00B8054F"/>
    <w:rsid w:val="00B80C52"/>
    <w:rsid w:val="00B815F9"/>
    <w:rsid w:val="00B81AAE"/>
    <w:rsid w:val="00B821A3"/>
    <w:rsid w:val="00B821C5"/>
    <w:rsid w:val="00B823C5"/>
    <w:rsid w:val="00B824D8"/>
    <w:rsid w:val="00B82AD0"/>
    <w:rsid w:val="00B82B7A"/>
    <w:rsid w:val="00B83285"/>
    <w:rsid w:val="00B83300"/>
    <w:rsid w:val="00B83446"/>
    <w:rsid w:val="00B83A1E"/>
    <w:rsid w:val="00B84AF2"/>
    <w:rsid w:val="00B85331"/>
    <w:rsid w:val="00B8586E"/>
    <w:rsid w:val="00B85A00"/>
    <w:rsid w:val="00B86025"/>
    <w:rsid w:val="00B8602B"/>
    <w:rsid w:val="00B86FAB"/>
    <w:rsid w:val="00B876F9"/>
    <w:rsid w:val="00B87BE3"/>
    <w:rsid w:val="00B90060"/>
    <w:rsid w:val="00B901EA"/>
    <w:rsid w:val="00B90779"/>
    <w:rsid w:val="00B9115A"/>
    <w:rsid w:val="00B9117D"/>
    <w:rsid w:val="00B91D9D"/>
    <w:rsid w:val="00B92515"/>
    <w:rsid w:val="00B92A2D"/>
    <w:rsid w:val="00B92ED9"/>
    <w:rsid w:val="00B931BD"/>
    <w:rsid w:val="00B93D6B"/>
    <w:rsid w:val="00B94888"/>
    <w:rsid w:val="00B94D47"/>
    <w:rsid w:val="00B94DB4"/>
    <w:rsid w:val="00B96329"/>
    <w:rsid w:val="00B969B2"/>
    <w:rsid w:val="00B96E42"/>
    <w:rsid w:val="00B972C9"/>
    <w:rsid w:val="00B97530"/>
    <w:rsid w:val="00B9773E"/>
    <w:rsid w:val="00B97928"/>
    <w:rsid w:val="00B97FA7"/>
    <w:rsid w:val="00BA0856"/>
    <w:rsid w:val="00BA0C13"/>
    <w:rsid w:val="00BA11E0"/>
    <w:rsid w:val="00BA1309"/>
    <w:rsid w:val="00BA16BC"/>
    <w:rsid w:val="00BA1BF9"/>
    <w:rsid w:val="00BA1E3B"/>
    <w:rsid w:val="00BA230B"/>
    <w:rsid w:val="00BA3046"/>
    <w:rsid w:val="00BA3472"/>
    <w:rsid w:val="00BA3927"/>
    <w:rsid w:val="00BA411D"/>
    <w:rsid w:val="00BA506D"/>
    <w:rsid w:val="00BA5B42"/>
    <w:rsid w:val="00BA5D88"/>
    <w:rsid w:val="00BA5FA1"/>
    <w:rsid w:val="00BA6455"/>
    <w:rsid w:val="00BA6727"/>
    <w:rsid w:val="00BA6A27"/>
    <w:rsid w:val="00BA7050"/>
    <w:rsid w:val="00BA72C1"/>
    <w:rsid w:val="00BA74ED"/>
    <w:rsid w:val="00BA7983"/>
    <w:rsid w:val="00BA7E06"/>
    <w:rsid w:val="00BA7FA4"/>
    <w:rsid w:val="00BB1245"/>
    <w:rsid w:val="00BB1590"/>
    <w:rsid w:val="00BB228A"/>
    <w:rsid w:val="00BB25E1"/>
    <w:rsid w:val="00BB2664"/>
    <w:rsid w:val="00BB2F51"/>
    <w:rsid w:val="00BB3059"/>
    <w:rsid w:val="00BB3565"/>
    <w:rsid w:val="00BB3BEC"/>
    <w:rsid w:val="00BB3F8D"/>
    <w:rsid w:val="00BB4563"/>
    <w:rsid w:val="00BB4FF0"/>
    <w:rsid w:val="00BB524C"/>
    <w:rsid w:val="00BB5408"/>
    <w:rsid w:val="00BB57BA"/>
    <w:rsid w:val="00BB5C9C"/>
    <w:rsid w:val="00BB5E2E"/>
    <w:rsid w:val="00BB68E1"/>
    <w:rsid w:val="00BB70F8"/>
    <w:rsid w:val="00BB755D"/>
    <w:rsid w:val="00BB7DC0"/>
    <w:rsid w:val="00BC03E2"/>
    <w:rsid w:val="00BC0890"/>
    <w:rsid w:val="00BC0AF6"/>
    <w:rsid w:val="00BC0C55"/>
    <w:rsid w:val="00BC0F45"/>
    <w:rsid w:val="00BC1CB5"/>
    <w:rsid w:val="00BC1F23"/>
    <w:rsid w:val="00BC29AF"/>
    <w:rsid w:val="00BC2CEA"/>
    <w:rsid w:val="00BC39E5"/>
    <w:rsid w:val="00BC430E"/>
    <w:rsid w:val="00BC45D6"/>
    <w:rsid w:val="00BC5054"/>
    <w:rsid w:val="00BC59C3"/>
    <w:rsid w:val="00BC5B6F"/>
    <w:rsid w:val="00BC5CCE"/>
    <w:rsid w:val="00BC5F8C"/>
    <w:rsid w:val="00BC6161"/>
    <w:rsid w:val="00BC69C1"/>
    <w:rsid w:val="00BC7534"/>
    <w:rsid w:val="00BC7DC3"/>
    <w:rsid w:val="00BD02C0"/>
    <w:rsid w:val="00BD0410"/>
    <w:rsid w:val="00BD089E"/>
    <w:rsid w:val="00BD0C15"/>
    <w:rsid w:val="00BD1310"/>
    <w:rsid w:val="00BD134C"/>
    <w:rsid w:val="00BD1467"/>
    <w:rsid w:val="00BD1B27"/>
    <w:rsid w:val="00BD1D51"/>
    <w:rsid w:val="00BD26DE"/>
    <w:rsid w:val="00BD29B1"/>
    <w:rsid w:val="00BD2DB2"/>
    <w:rsid w:val="00BD329D"/>
    <w:rsid w:val="00BD3809"/>
    <w:rsid w:val="00BD3899"/>
    <w:rsid w:val="00BD4FC3"/>
    <w:rsid w:val="00BD5A8C"/>
    <w:rsid w:val="00BD5DC7"/>
    <w:rsid w:val="00BD630E"/>
    <w:rsid w:val="00BD6586"/>
    <w:rsid w:val="00BD66E2"/>
    <w:rsid w:val="00BD6A87"/>
    <w:rsid w:val="00BD6D4F"/>
    <w:rsid w:val="00BD6D85"/>
    <w:rsid w:val="00BD7279"/>
    <w:rsid w:val="00BD7BFF"/>
    <w:rsid w:val="00BE19D1"/>
    <w:rsid w:val="00BE2248"/>
    <w:rsid w:val="00BE2A44"/>
    <w:rsid w:val="00BE2C6F"/>
    <w:rsid w:val="00BE3017"/>
    <w:rsid w:val="00BE30A0"/>
    <w:rsid w:val="00BE3178"/>
    <w:rsid w:val="00BE31DF"/>
    <w:rsid w:val="00BE37B8"/>
    <w:rsid w:val="00BE39C5"/>
    <w:rsid w:val="00BE458E"/>
    <w:rsid w:val="00BE4A79"/>
    <w:rsid w:val="00BE5145"/>
    <w:rsid w:val="00BE5DEF"/>
    <w:rsid w:val="00BE5EB7"/>
    <w:rsid w:val="00BE5F5A"/>
    <w:rsid w:val="00BE72E5"/>
    <w:rsid w:val="00BE7CF3"/>
    <w:rsid w:val="00BF0127"/>
    <w:rsid w:val="00BF03A3"/>
    <w:rsid w:val="00BF0B65"/>
    <w:rsid w:val="00BF20F4"/>
    <w:rsid w:val="00BF2111"/>
    <w:rsid w:val="00BF2299"/>
    <w:rsid w:val="00BF2746"/>
    <w:rsid w:val="00BF2782"/>
    <w:rsid w:val="00BF2B08"/>
    <w:rsid w:val="00BF31DC"/>
    <w:rsid w:val="00BF38B1"/>
    <w:rsid w:val="00BF4560"/>
    <w:rsid w:val="00BF481A"/>
    <w:rsid w:val="00BF49D4"/>
    <w:rsid w:val="00BF4B1F"/>
    <w:rsid w:val="00BF5388"/>
    <w:rsid w:val="00BF5E52"/>
    <w:rsid w:val="00BF6011"/>
    <w:rsid w:val="00BF6F00"/>
    <w:rsid w:val="00BF7299"/>
    <w:rsid w:val="00BF7D6F"/>
    <w:rsid w:val="00BF7E8E"/>
    <w:rsid w:val="00C00518"/>
    <w:rsid w:val="00C01453"/>
    <w:rsid w:val="00C01D4A"/>
    <w:rsid w:val="00C01DF1"/>
    <w:rsid w:val="00C021C9"/>
    <w:rsid w:val="00C0240F"/>
    <w:rsid w:val="00C02481"/>
    <w:rsid w:val="00C029CA"/>
    <w:rsid w:val="00C02D55"/>
    <w:rsid w:val="00C0335C"/>
    <w:rsid w:val="00C04454"/>
    <w:rsid w:val="00C05993"/>
    <w:rsid w:val="00C05C39"/>
    <w:rsid w:val="00C0672C"/>
    <w:rsid w:val="00C072B1"/>
    <w:rsid w:val="00C072E0"/>
    <w:rsid w:val="00C07B6B"/>
    <w:rsid w:val="00C10131"/>
    <w:rsid w:val="00C117C5"/>
    <w:rsid w:val="00C11A40"/>
    <w:rsid w:val="00C11F06"/>
    <w:rsid w:val="00C12942"/>
    <w:rsid w:val="00C13566"/>
    <w:rsid w:val="00C13C9D"/>
    <w:rsid w:val="00C14567"/>
    <w:rsid w:val="00C14BE3"/>
    <w:rsid w:val="00C14C7A"/>
    <w:rsid w:val="00C14D77"/>
    <w:rsid w:val="00C156B3"/>
    <w:rsid w:val="00C15A4D"/>
    <w:rsid w:val="00C15A4E"/>
    <w:rsid w:val="00C165BB"/>
    <w:rsid w:val="00C16D01"/>
    <w:rsid w:val="00C17437"/>
    <w:rsid w:val="00C17E19"/>
    <w:rsid w:val="00C17E6C"/>
    <w:rsid w:val="00C17FD9"/>
    <w:rsid w:val="00C20046"/>
    <w:rsid w:val="00C2050A"/>
    <w:rsid w:val="00C20E98"/>
    <w:rsid w:val="00C2105F"/>
    <w:rsid w:val="00C211E7"/>
    <w:rsid w:val="00C213B8"/>
    <w:rsid w:val="00C225CA"/>
    <w:rsid w:val="00C2289A"/>
    <w:rsid w:val="00C22DE5"/>
    <w:rsid w:val="00C22F34"/>
    <w:rsid w:val="00C22F3D"/>
    <w:rsid w:val="00C22FEE"/>
    <w:rsid w:val="00C233B8"/>
    <w:rsid w:val="00C23404"/>
    <w:rsid w:val="00C2353D"/>
    <w:rsid w:val="00C23553"/>
    <w:rsid w:val="00C23BE7"/>
    <w:rsid w:val="00C23E2C"/>
    <w:rsid w:val="00C23F27"/>
    <w:rsid w:val="00C246DD"/>
    <w:rsid w:val="00C2498F"/>
    <w:rsid w:val="00C249B2"/>
    <w:rsid w:val="00C24F9E"/>
    <w:rsid w:val="00C25475"/>
    <w:rsid w:val="00C25981"/>
    <w:rsid w:val="00C26055"/>
    <w:rsid w:val="00C26538"/>
    <w:rsid w:val="00C2684A"/>
    <w:rsid w:val="00C26F3F"/>
    <w:rsid w:val="00C273B8"/>
    <w:rsid w:val="00C2767A"/>
    <w:rsid w:val="00C27F0D"/>
    <w:rsid w:val="00C30162"/>
    <w:rsid w:val="00C301B9"/>
    <w:rsid w:val="00C3067E"/>
    <w:rsid w:val="00C30E8F"/>
    <w:rsid w:val="00C30F95"/>
    <w:rsid w:val="00C31546"/>
    <w:rsid w:val="00C319DB"/>
    <w:rsid w:val="00C32310"/>
    <w:rsid w:val="00C3266C"/>
    <w:rsid w:val="00C32757"/>
    <w:rsid w:val="00C32FAA"/>
    <w:rsid w:val="00C3344E"/>
    <w:rsid w:val="00C33A11"/>
    <w:rsid w:val="00C33A69"/>
    <w:rsid w:val="00C33AEA"/>
    <w:rsid w:val="00C33DF7"/>
    <w:rsid w:val="00C346AE"/>
    <w:rsid w:val="00C34CE8"/>
    <w:rsid w:val="00C34E67"/>
    <w:rsid w:val="00C3536C"/>
    <w:rsid w:val="00C356C0"/>
    <w:rsid w:val="00C357DA"/>
    <w:rsid w:val="00C357DD"/>
    <w:rsid w:val="00C35807"/>
    <w:rsid w:val="00C35C87"/>
    <w:rsid w:val="00C35E26"/>
    <w:rsid w:val="00C364AC"/>
    <w:rsid w:val="00C3659E"/>
    <w:rsid w:val="00C36E29"/>
    <w:rsid w:val="00C374BC"/>
    <w:rsid w:val="00C4008A"/>
    <w:rsid w:val="00C40392"/>
    <w:rsid w:val="00C4039B"/>
    <w:rsid w:val="00C40511"/>
    <w:rsid w:val="00C407E9"/>
    <w:rsid w:val="00C40FD4"/>
    <w:rsid w:val="00C4192D"/>
    <w:rsid w:val="00C41D47"/>
    <w:rsid w:val="00C42212"/>
    <w:rsid w:val="00C42F00"/>
    <w:rsid w:val="00C4408C"/>
    <w:rsid w:val="00C447C5"/>
    <w:rsid w:val="00C44FEC"/>
    <w:rsid w:val="00C456A7"/>
    <w:rsid w:val="00C457BE"/>
    <w:rsid w:val="00C45955"/>
    <w:rsid w:val="00C45D15"/>
    <w:rsid w:val="00C45E44"/>
    <w:rsid w:val="00C4624C"/>
    <w:rsid w:val="00C46678"/>
    <w:rsid w:val="00C46715"/>
    <w:rsid w:val="00C468E8"/>
    <w:rsid w:val="00C471A4"/>
    <w:rsid w:val="00C47C9B"/>
    <w:rsid w:val="00C47D54"/>
    <w:rsid w:val="00C502FC"/>
    <w:rsid w:val="00C504DC"/>
    <w:rsid w:val="00C509A1"/>
    <w:rsid w:val="00C50C14"/>
    <w:rsid w:val="00C512A8"/>
    <w:rsid w:val="00C515D5"/>
    <w:rsid w:val="00C52073"/>
    <w:rsid w:val="00C527E5"/>
    <w:rsid w:val="00C52808"/>
    <w:rsid w:val="00C52945"/>
    <w:rsid w:val="00C52FA8"/>
    <w:rsid w:val="00C536D9"/>
    <w:rsid w:val="00C54443"/>
    <w:rsid w:val="00C544BF"/>
    <w:rsid w:val="00C54536"/>
    <w:rsid w:val="00C54CCE"/>
    <w:rsid w:val="00C54DEC"/>
    <w:rsid w:val="00C55232"/>
    <w:rsid w:val="00C5596D"/>
    <w:rsid w:val="00C566A2"/>
    <w:rsid w:val="00C5685C"/>
    <w:rsid w:val="00C57215"/>
    <w:rsid w:val="00C57D36"/>
    <w:rsid w:val="00C60576"/>
    <w:rsid w:val="00C6083D"/>
    <w:rsid w:val="00C6210A"/>
    <w:rsid w:val="00C628B5"/>
    <w:rsid w:val="00C62BEE"/>
    <w:rsid w:val="00C62C77"/>
    <w:rsid w:val="00C6321B"/>
    <w:rsid w:val="00C63361"/>
    <w:rsid w:val="00C636D3"/>
    <w:rsid w:val="00C63B80"/>
    <w:rsid w:val="00C63DFB"/>
    <w:rsid w:val="00C643C5"/>
    <w:rsid w:val="00C644C2"/>
    <w:rsid w:val="00C64D99"/>
    <w:rsid w:val="00C6558C"/>
    <w:rsid w:val="00C65708"/>
    <w:rsid w:val="00C65744"/>
    <w:rsid w:val="00C6574E"/>
    <w:rsid w:val="00C66C7E"/>
    <w:rsid w:val="00C6721B"/>
    <w:rsid w:val="00C673C7"/>
    <w:rsid w:val="00C675BC"/>
    <w:rsid w:val="00C6784C"/>
    <w:rsid w:val="00C678F6"/>
    <w:rsid w:val="00C717C3"/>
    <w:rsid w:val="00C71A4C"/>
    <w:rsid w:val="00C71B45"/>
    <w:rsid w:val="00C71CF7"/>
    <w:rsid w:val="00C72004"/>
    <w:rsid w:val="00C720D3"/>
    <w:rsid w:val="00C729DE"/>
    <w:rsid w:val="00C73EDA"/>
    <w:rsid w:val="00C7404A"/>
    <w:rsid w:val="00C74424"/>
    <w:rsid w:val="00C74C78"/>
    <w:rsid w:val="00C756BC"/>
    <w:rsid w:val="00C75F50"/>
    <w:rsid w:val="00C75F93"/>
    <w:rsid w:val="00C763C2"/>
    <w:rsid w:val="00C76A90"/>
    <w:rsid w:val="00C76D03"/>
    <w:rsid w:val="00C77694"/>
    <w:rsid w:val="00C776CC"/>
    <w:rsid w:val="00C77C28"/>
    <w:rsid w:val="00C77F96"/>
    <w:rsid w:val="00C80E38"/>
    <w:rsid w:val="00C812DF"/>
    <w:rsid w:val="00C813C9"/>
    <w:rsid w:val="00C822FF"/>
    <w:rsid w:val="00C82DFE"/>
    <w:rsid w:val="00C83C30"/>
    <w:rsid w:val="00C8401C"/>
    <w:rsid w:val="00C8413D"/>
    <w:rsid w:val="00C84A98"/>
    <w:rsid w:val="00C84AA1"/>
    <w:rsid w:val="00C84DBF"/>
    <w:rsid w:val="00C85132"/>
    <w:rsid w:val="00C85AA5"/>
    <w:rsid w:val="00C85C2C"/>
    <w:rsid w:val="00C86BF4"/>
    <w:rsid w:val="00C870B9"/>
    <w:rsid w:val="00C87125"/>
    <w:rsid w:val="00C876AA"/>
    <w:rsid w:val="00C877D0"/>
    <w:rsid w:val="00C905B5"/>
    <w:rsid w:val="00C90807"/>
    <w:rsid w:val="00C90B98"/>
    <w:rsid w:val="00C90BDB"/>
    <w:rsid w:val="00C90CA7"/>
    <w:rsid w:val="00C911A3"/>
    <w:rsid w:val="00C915BA"/>
    <w:rsid w:val="00C916A5"/>
    <w:rsid w:val="00C91833"/>
    <w:rsid w:val="00C92E8B"/>
    <w:rsid w:val="00C937A6"/>
    <w:rsid w:val="00C94690"/>
    <w:rsid w:val="00C94839"/>
    <w:rsid w:val="00C954E7"/>
    <w:rsid w:val="00C95DC6"/>
    <w:rsid w:val="00C960DA"/>
    <w:rsid w:val="00C96118"/>
    <w:rsid w:val="00C9646D"/>
    <w:rsid w:val="00C96616"/>
    <w:rsid w:val="00C9672D"/>
    <w:rsid w:val="00C96742"/>
    <w:rsid w:val="00C9697C"/>
    <w:rsid w:val="00C96C6A"/>
    <w:rsid w:val="00C97336"/>
    <w:rsid w:val="00C973D8"/>
    <w:rsid w:val="00C978C9"/>
    <w:rsid w:val="00CA0D57"/>
    <w:rsid w:val="00CA19B8"/>
    <w:rsid w:val="00CA1CFB"/>
    <w:rsid w:val="00CA1DCD"/>
    <w:rsid w:val="00CA26D3"/>
    <w:rsid w:val="00CA3BC1"/>
    <w:rsid w:val="00CA4182"/>
    <w:rsid w:val="00CA49B0"/>
    <w:rsid w:val="00CA56E7"/>
    <w:rsid w:val="00CA579C"/>
    <w:rsid w:val="00CA643D"/>
    <w:rsid w:val="00CA6F3C"/>
    <w:rsid w:val="00CA78AE"/>
    <w:rsid w:val="00CA7A3E"/>
    <w:rsid w:val="00CA7ABF"/>
    <w:rsid w:val="00CB0098"/>
    <w:rsid w:val="00CB02A2"/>
    <w:rsid w:val="00CB0D6B"/>
    <w:rsid w:val="00CB1000"/>
    <w:rsid w:val="00CB118E"/>
    <w:rsid w:val="00CB2805"/>
    <w:rsid w:val="00CB330D"/>
    <w:rsid w:val="00CB3751"/>
    <w:rsid w:val="00CB3995"/>
    <w:rsid w:val="00CB3AB2"/>
    <w:rsid w:val="00CB3AE2"/>
    <w:rsid w:val="00CB4459"/>
    <w:rsid w:val="00CB5357"/>
    <w:rsid w:val="00CB54D9"/>
    <w:rsid w:val="00CB56A9"/>
    <w:rsid w:val="00CB5CD5"/>
    <w:rsid w:val="00CB5DC4"/>
    <w:rsid w:val="00CB6016"/>
    <w:rsid w:val="00CB61B3"/>
    <w:rsid w:val="00CB63A2"/>
    <w:rsid w:val="00CB6604"/>
    <w:rsid w:val="00CB6D7A"/>
    <w:rsid w:val="00CB70FE"/>
    <w:rsid w:val="00CB7639"/>
    <w:rsid w:val="00CB78D0"/>
    <w:rsid w:val="00CB798D"/>
    <w:rsid w:val="00CB7EB1"/>
    <w:rsid w:val="00CC0686"/>
    <w:rsid w:val="00CC0866"/>
    <w:rsid w:val="00CC17F6"/>
    <w:rsid w:val="00CC31F9"/>
    <w:rsid w:val="00CC35BB"/>
    <w:rsid w:val="00CC411C"/>
    <w:rsid w:val="00CC451C"/>
    <w:rsid w:val="00CC4720"/>
    <w:rsid w:val="00CC4AE5"/>
    <w:rsid w:val="00CC4C2C"/>
    <w:rsid w:val="00CC5A67"/>
    <w:rsid w:val="00CC5C3F"/>
    <w:rsid w:val="00CC5CB2"/>
    <w:rsid w:val="00CC5D11"/>
    <w:rsid w:val="00CC5E19"/>
    <w:rsid w:val="00CC5E1E"/>
    <w:rsid w:val="00CC61C3"/>
    <w:rsid w:val="00CC6703"/>
    <w:rsid w:val="00CC6A4F"/>
    <w:rsid w:val="00CC7DE1"/>
    <w:rsid w:val="00CD080F"/>
    <w:rsid w:val="00CD0825"/>
    <w:rsid w:val="00CD0C72"/>
    <w:rsid w:val="00CD13EF"/>
    <w:rsid w:val="00CD1A20"/>
    <w:rsid w:val="00CD1EFF"/>
    <w:rsid w:val="00CD208C"/>
    <w:rsid w:val="00CD22CE"/>
    <w:rsid w:val="00CD2BF5"/>
    <w:rsid w:val="00CD2D41"/>
    <w:rsid w:val="00CD2DAD"/>
    <w:rsid w:val="00CD3382"/>
    <w:rsid w:val="00CD3587"/>
    <w:rsid w:val="00CD35A4"/>
    <w:rsid w:val="00CD36F9"/>
    <w:rsid w:val="00CD3AA0"/>
    <w:rsid w:val="00CD3C36"/>
    <w:rsid w:val="00CD3DD5"/>
    <w:rsid w:val="00CD4449"/>
    <w:rsid w:val="00CD4460"/>
    <w:rsid w:val="00CD4AB4"/>
    <w:rsid w:val="00CD5617"/>
    <w:rsid w:val="00CD5697"/>
    <w:rsid w:val="00CD584A"/>
    <w:rsid w:val="00CD5D98"/>
    <w:rsid w:val="00CD606B"/>
    <w:rsid w:val="00CD6226"/>
    <w:rsid w:val="00CD66DB"/>
    <w:rsid w:val="00CD6A2F"/>
    <w:rsid w:val="00CD6C57"/>
    <w:rsid w:val="00CD6CC9"/>
    <w:rsid w:val="00CD6E5B"/>
    <w:rsid w:val="00CD6F4B"/>
    <w:rsid w:val="00CD7F97"/>
    <w:rsid w:val="00CE0113"/>
    <w:rsid w:val="00CE0214"/>
    <w:rsid w:val="00CE0278"/>
    <w:rsid w:val="00CE1337"/>
    <w:rsid w:val="00CE152F"/>
    <w:rsid w:val="00CE183A"/>
    <w:rsid w:val="00CE18BB"/>
    <w:rsid w:val="00CE1CEB"/>
    <w:rsid w:val="00CE250F"/>
    <w:rsid w:val="00CE282E"/>
    <w:rsid w:val="00CE2FE0"/>
    <w:rsid w:val="00CE3162"/>
    <w:rsid w:val="00CE37FC"/>
    <w:rsid w:val="00CE39DF"/>
    <w:rsid w:val="00CE3EA0"/>
    <w:rsid w:val="00CE43ED"/>
    <w:rsid w:val="00CE4B25"/>
    <w:rsid w:val="00CE5EBC"/>
    <w:rsid w:val="00CE6117"/>
    <w:rsid w:val="00CE64BF"/>
    <w:rsid w:val="00CE71C0"/>
    <w:rsid w:val="00CE71C3"/>
    <w:rsid w:val="00CE7C0A"/>
    <w:rsid w:val="00CE7C40"/>
    <w:rsid w:val="00CE7D66"/>
    <w:rsid w:val="00CF059C"/>
    <w:rsid w:val="00CF0A32"/>
    <w:rsid w:val="00CF0D5A"/>
    <w:rsid w:val="00CF1216"/>
    <w:rsid w:val="00CF1958"/>
    <w:rsid w:val="00CF196D"/>
    <w:rsid w:val="00CF1DC0"/>
    <w:rsid w:val="00CF2071"/>
    <w:rsid w:val="00CF2A4F"/>
    <w:rsid w:val="00CF2D33"/>
    <w:rsid w:val="00CF2DE4"/>
    <w:rsid w:val="00CF38B1"/>
    <w:rsid w:val="00CF393B"/>
    <w:rsid w:val="00CF418E"/>
    <w:rsid w:val="00CF41D2"/>
    <w:rsid w:val="00CF4257"/>
    <w:rsid w:val="00CF49A5"/>
    <w:rsid w:val="00CF4C3C"/>
    <w:rsid w:val="00CF4E31"/>
    <w:rsid w:val="00CF4F50"/>
    <w:rsid w:val="00CF5081"/>
    <w:rsid w:val="00CF54BC"/>
    <w:rsid w:val="00CF5E2A"/>
    <w:rsid w:val="00CF6112"/>
    <w:rsid w:val="00CF64AA"/>
    <w:rsid w:val="00CF66CF"/>
    <w:rsid w:val="00CF694E"/>
    <w:rsid w:val="00CF76D7"/>
    <w:rsid w:val="00D00429"/>
    <w:rsid w:val="00D00452"/>
    <w:rsid w:val="00D00B8F"/>
    <w:rsid w:val="00D013E1"/>
    <w:rsid w:val="00D0171D"/>
    <w:rsid w:val="00D018A4"/>
    <w:rsid w:val="00D01B8E"/>
    <w:rsid w:val="00D02103"/>
    <w:rsid w:val="00D0228B"/>
    <w:rsid w:val="00D025B9"/>
    <w:rsid w:val="00D02755"/>
    <w:rsid w:val="00D02756"/>
    <w:rsid w:val="00D02DF6"/>
    <w:rsid w:val="00D0309A"/>
    <w:rsid w:val="00D040D8"/>
    <w:rsid w:val="00D04828"/>
    <w:rsid w:val="00D04E72"/>
    <w:rsid w:val="00D050EB"/>
    <w:rsid w:val="00D05226"/>
    <w:rsid w:val="00D0530D"/>
    <w:rsid w:val="00D05A14"/>
    <w:rsid w:val="00D05A72"/>
    <w:rsid w:val="00D05B90"/>
    <w:rsid w:val="00D07776"/>
    <w:rsid w:val="00D10F58"/>
    <w:rsid w:val="00D10F60"/>
    <w:rsid w:val="00D10F67"/>
    <w:rsid w:val="00D110A0"/>
    <w:rsid w:val="00D11244"/>
    <w:rsid w:val="00D12EF6"/>
    <w:rsid w:val="00D1304B"/>
    <w:rsid w:val="00D13865"/>
    <w:rsid w:val="00D1392F"/>
    <w:rsid w:val="00D148D7"/>
    <w:rsid w:val="00D14C78"/>
    <w:rsid w:val="00D15320"/>
    <w:rsid w:val="00D15A17"/>
    <w:rsid w:val="00D15C15"/>
    <w:rsid w:val="00D15FB9"/>
    <w:rsid w:val="00D165BF"/>
    <w:rsid w:val="00D16715"/>
    <w:rsid w:val="00D16C6C"/>
    <w:rsid w:val="00D16E43"/>
    <w:rsid w:val="00D17856"/>
    <w:rsid w:val="00D201A8"/>
    <w:rsid w:val="00D2045B"/>
    <w:rsid w:val="00D20795"/>
    <w:rsid w:val="00D21457"/>
    <w:rsid w:val="00D22218"/>
    <w:rsid w:val="00D22C32"/>
    <w:rsid w:val="00D22C76"/>
    <w:rsid w:val="00D22C9D"/>
    <w:rsid w:val="00D22E69"/>
    <w:rsid w:val="00D23148"/>
    <w:rsid w:val="00D233D5"/>
    <w:rsid w:val="00D23AB2"/>
    <w:rsid w:val="00D242A4"/>
    <w:rsid w:val="00D24AF5"/>
    <w:rsid w:val="00D25FCE"/>
    <w:rsid w:val="00D2600B"/>
    <w:rsid w:val="00D26141"/>
    <w:rsid w:val="00D269B9"/>
    <w:rsid w:val="00D26CE6"/>
    <w:rsid w:val="00D26E6B"/>
    <w:rsid w:val="00D272B6"/>
    <w:rsid w:val="00D27B00"/>
    <w:rsid w:val="00D27BB0"/>
    <w:rsid w:val="00D27DA0"/>
    <w:rsid w:val="00D30A73"/>
    <w:rsid w:val="00D3108C"/>
    <w:rsid w:val="00D31ACE"/>
    <w:rsid w:val="00D31B1A"/>
    <w:rsid w:val="00D32C6C"/>
    <w:rsid w:val="00D32D8D"/>
    <w:rsid w:val="00D33422"/>
    <w:rsid w:val="00D33DAF"/>
    <w:rsid w:val="00D341C0"/>
    <w:rsid w:val="00D34388"/>
    <w:rsid w:val="00D343BE"/>
    <w:rsid w:val="00D3445B"/>
    <w:rsid w:val="00D34B97"/>
    <w:rsid w:val="00D352AE"/>
    <w:rsid w:val="00D3534E"/>
    <w:rsid w:val="00D357B1"/>
    <w:rsid w:val="00D35E52"/>
    <w:rsid w:val="00D36218"/>
    <w:rsid w:val="00D3657E"/>
    <w:rsid w:val="00D369F2"/>
    <w:rsid w:val="00D36CD7"/>
    <w:rsid w:val="00D36D4A"/>
    <w:rsid w:val="00D373BE"/>
    <w:rsid w:val="00D374C2"/>
    <w:rsid w:val="00D37700"/>
    <w:rsid w:val="00D40204"/>
    <w:rsid w:val="00D40314"/>
    <w:rsid w:val="00D40DDF"/>
    <w:rsid w:val="00D41907"/>
    <w:rsid w:val="00D42383"/>
    <w:rsid w:val="00D4269B"/>
    <w:rsid w:val="00D427A5"/>
    <w:rsid w:val="00D4287B"/>
    <w:rsid w:val="00D42C69"/>
    <w:rsid w:val="00D43AA5"/>
    <w:rsid w:val="00D43C14"/>
    <w:rsid w:val="00D43C6E"/>
    <w:rsid w:val="00D44FEB"/>
    <w:rsid w:val="00D45091"/>
    <w:rsid w:val="00D45333"/>
    <w:rsid w:val="00D4590A"/>
    <w:rsid w:val="00D45E15"/>
    <w:rsid w:val="00D460CD"/>
    <w:rsid w:val="00D4654F"/>
    <w:rsid w:val="00D46799"/>
    <w:rsid w:val="00D46AA2"/>
    <w:rsid w:val="00D47060"/>
    <w:rsid w:val="00D47734"/>
    <w:rsid w:val="00D47A36"/>
    <w:rsid w:val="00D47E07"/>
    <w:rsid w:val="00D50F52"/>
    <w:rsid w:val="00D50FB8"/>
    <w:rsid w:val="00D515D6"/>
    <w:rsid w:val="00D51957"/>
    <w:rsid w:val="00D51A4A"/>
    <w:rsid w:val="00D51B2A"/>
    <w:rsid w:val="00D5217B"/>
    <w:rsid w:val="00D522B2"/>
    <w:rsid w:val="00D523F7"/>
    <w:rsid w:val="00D52974"/>
    <w:rsid w:val="00D52C4A"/>
    <w:rsid w:val="00D52C9B"/>
    <w:rsid w:val="00D531A5"/>
    <w:rsid w:val="00D53760"/>
    <w:rsid w:val="00D53E10"/>
    <w:rsid w:val="00D53EF8"/>
    <w:rsid w:val="00D53FD7"/>
    <w:rsid w:val="00D54027"/>
    <w:rsid w:val="00D5461A"/>
    <w:rsid w:val="00D54E28"/>
    <w:rsid w:val="00D55119"/>
    <w:rsid w:val="00D55183"/>
    <w:rsid w:val="00D55DC9"/>
    <w:rsid w:val="00D564D3"/>
    <w:rsid w:val="00D571C8"/>
    <w:rsid w:val="00D57210"/>
    <w:rsid w:val="00D57459"/>
    <w:rsid w:val="00D57AD1"/>
    <w:rsid w:val="00D57B4F"/>
    <w:rsid w:val="00D57CB6"/>
    <w:rsid w:val="00D6091B"/>
    <w:rsid w:val="00D60EE3"/>
    <w:rsid w:val="00D61037"/>
    <w:rsid w:val="00D61133"/>
    <w:rsid w:val="00D61463"/>
    <w:rsid w:val="00D61597"/>
    <w:rsid w:val="00D6174D"/>
    <w:rsid w:val="00D61756"/>
    <w:rsid w:val="00D61905"/>
    <w:rsid w:val="00D61BC6"/>
    <w:rsid w:val="00D61F44"/>
    <w:rsid w:val="00D63A89"/>
    <w:rsid w:val="00D63CCB"/>
    <w:rsid w:val="00D63F90"/>
    <w:rsid w:val="00D6446E"/>
    <w:rsid w:val="00D64D8C"/>
    <w:rsid w:val="00D64E86"/>
    <w:rsid w:val="00D65331"/>
    <w:rsid w:val="00D653A1"/>
    <w:rsid w:val="00D654B7"/>
    <w:rsid w:val="00D65CDA"/>
    <w:rsid w:val="00D6733F"/>
    <w:rsid w:val="00D6773E"/>
    <w:rsid w:val="00D67B29"/>
    <w:rsid w:val="00D7011F"/>
    <w:rsid w:val="00D701FF"/>
    <w:rsid w:val="00D7023C"/>
    <w:rsid w:val="00D706E8"/>
    <w:rsid w:val="00D70E27"/>
    <w:rsid w:val="00D71380"/>
    <w:rsid w:val="00D71A25"/>
    <w:rsid w:val="00D71BB7"/>
    <w:rsid w:val="00D72634"/>
    <w:rsid w:val="00D726CD"/>
    <w:rsid w:val="00D7290B"/>
    <w:rsid w:val="00D72FFC"/>
    <w:rsid w:val="00D7316E"/>
    <w:rsid w:val="00D73E33"/>
    <w:rsid w:val="00D73FC7"/>
    <w:rsid w:val="00D74101"/>
    <w:rsid w:val="00D74209"/>
    <w:rsid w:val="00D7603E"/>
    <w:rsid w:val="00D76585"/>
    <w:rsid w:val="00D76E14"/>
    <w:rsid w:val="00D77D33"/>
    <w:rsid w:val="00D8001B"/>
    <w:rsid w:val="00D802E6"/>
    <w:rsid w:val="00D80860"/>
    <w:rsid w:val="00D80EF0"/>
    <w:rsid w:val="00D810D2"/>
    <w:rsid w:val="00D812A0"/>
    <w:rsid w:val="00D812D6"/>
    <w:rsid w:val="00D814D9"/>
    <w:rsid w:val="00D81557"/>
    <w:rsid w:val="00D81578"/>
    <w:rsid w:val="00D8187B"/>
    <w:rsid w:val="00D81F92"/>
    <w:rsid w:val="00D82316"/>
    <w:rsid w:val="00D823A7"/>
    <w:rsid w:val="00D828A0"/>
    <w:rsid w:val="00D82A01"/>
    <w:rsid w:val="00D833BC"/>
    <w:rsid w:val="00D83596"/>
    <w:rsid w:val="00D836C8"/>
    <w:rsid w:val="00D83945"/>
    <w:rsid w:val="00D83F3A"/>
    <w:rsid w:val="00D84526"/>
    <w:rsid w:val="00D84A65"/>
    <w:rsid w:val="00D84DC1"/>
    <w:rsid w:val="00D8505B"/>
    <w:rsid w:val="00D851D1"/>
    <w:rsid w:val="00D851EB"/>
    <w:rsid w:val="00D8528D"/>
    <w:rsid w:val="00D85B42"/>
    <w:rsid w:val="00D86054"/>
    <w:rsid w:val="00D863EE"/>
    <w:rsid w:val="00D8672D"/>
    <w:rsid w:val="00D86B18"/>
    <w:rsid w:val="00D86D67"/>
    <w:rsid w:val="00D8745A"/>
    <w:rsid w:val="00D876AB"/>
    <w:rsid w:val="00D90CF9"/>
    <w:rsid w:val="00D90E0B"/>
    <w:rsid w:val="00D90FC0"/>
    <w:rsid w:val="00D916C2"/>
    <w:rsid w:val="00D91A67"/>
    <w:rsid w:val="00D91CD4"/>
    <w:rsid w:val="00D921A1"/>
    <w:rsid w:val="00D929F4"/>
    <w:rsid w:val="00D932B8"/>
    <w:rsid w:val="00D941E1"/>
    <w:rsid w:val="00D9446B"/>
    <w:rsid w:val="00D951C2"/>
    <w:rsid w:val="00D953B5"/>
    <w:rsid w:val="00D953C1"/>
    <w:rsid w:val="00D95C2E"/>
    <w:rsid w:val="00D963F6"/>
    <w:rsid w:val="00D9686F"/>
    <w:rsid w:val="00D9748C"/>
    <w:rsid w:val="00D97A0B"/>
    <w:rsid w:val="00D97DB4"/>
    <w:rsid w:val="00DA0210"/>
    <w:rsid w:val="00DA047C"/>
    <w:rsid w:val="00DA0E33"/>
    <w:rsid w:val="00DA0E59"/>
    <w:rsid w:val="00DA113F"/>
    <w:rsid w:val="00DA1D47"/>
    <w:rsid w:val="00DA21AF"/>
    <w:rsid w:val="00DA2544"/>
    <w:rsid w:val="00DA2654"/>
    <w:rsid w:val="00DA2B18"/>
    <w:rsid w:val="00DA2CCE"/>
    <w:rsid w:val="00DA3542"/>
    <w:rsid w:val="00DA35FB"/>
    <w:rsid w:val="00DA378F"/>
    <w:rsid w:val="00DA38EC"/>
    <w:rsid w:val="00DA393F"/>
    <w:rsid w:val="00DA3AB8"/>
    <w:rsid w:val="00DA409B"/>
    <w:rsid w:val="00DA4148"/>
    <w:rsid w:val="00DA5F37"/>
    <w:rsid w:val="00DA5F95"/>
    <w:rsid w:val="00DA6280"/>
    <w:rsid w:val="00DA6733"/>
    <w:rsid w:val="00DA7555"/>
    <w:rsid w:val="00DA7A6C"/>
    <w:rsid w:val="00DA7E81"/>
    <w:rsid w:val="00DB0B6E"/>
    <w:rsid w:val="00DB0C1D"/>
    <w:rsid w:val="00DB0CDF"/>
    <w:rsid w:val="00DB176E"/>
    <w:rsid w:val="00DB2CE0"/>
    <w:rsid w:val="00DB2F7A"/>
    <w:rsid w:val="00DB3C17"/>
    <w:rsid w:val="00DB4219"/>
    <w:rsid w:val="00DB495E"/>
    <w:rsid w:val="00DB52A6"/>
    <w:rsid w:val="00DB5375"/>
    <w:rsid w:val="00DB5768"/>
    <w:rsid w:val="00DB59BA"/>
    <w:rsid w:val="00DB6702"/>
    <w:rsid w:val="00DB673E"/>
    <w:rsid w:val="00DB6BF6"/>
    <w:rsid w:val="00DB6DCC"/>
    <w:rsid w:val="00DB7BE8"/>
    <w:rsid w:val="00DC0070"/>
    <w:rsid w:val="00DC0243"/>
    <w:rsid w:val="00DC044A"/>
    <w:rsid w:val="00DC0783"/>
    <w:rsid w:val="00DC0C3F"/>
    <w:rsid w:val="00DC0DD7"/>
    <w:rsid w:val="00DC1075"/>
    <w:rsid w:val="00DC10FB"/>
    <w:rsid w:val="00DC17F5"/>
    <w:rsid w:val="00DC192E"/>
    <w:rsid w:val="00DC19E9"/>
    <w:rsid w:val="00DC1CD4"/>
    <w:rsid w:val="00DC1D21"/>
    <w:rsid w:val="00DC29C9"/>
    <w:rsid w:val="00DC30BE"/>
    <w:rsid w:val="00DC3F53"/>
    <w:rsid w:val="00DC416D"/>
    <w:rsid w:val="00DC43DD"/>
    <w:rsid w:val="00DC4423"/>
    <w:rsid w:val="00DC4558"/>
    <w:rsid w:val="00DC5A54"/>
    <w:rsid w:val="00DC5C39"/>
    <w:rsid w:val="00DC61EC"/>
    <w:rsid w:val="00DC6B7C"/>
    <w:rsid w:val="00DC6DC2"/>
    <w:rsid w:val="00DC6E0C"/>
    <w:rsid w:val="00DC70C4"/>
    <w:rsid w:val="00DC7B34"/>
    <w:rsid w:val="00DC7CB6"/>
    <w:rsid w:val="00DC7D83"/>
    <w:rsid w:val="00DD0180"/>
    <w:rsid w:val="00DD06BC"/>
    <w:rsid w:val="00DD0CF8"/>
    <w:rsid w:val="00DD13D7"/>
    <w:rsid w:val="00DD150A"/>
    <w:rsid w:val="00DD20DE"/>
    <w:rsid w:val="00DD2384"/>
    <w:rsid w:val="00DD3248"/>
    <w:rsid w:val="00DD33EB"/>
    <w:rsid w:val="00DD3743"/>
    <w:rsid w:val="00DD3811"/>
    <w:rsid w:val="00DD3B92"/>
    <w:rsid w:val="00DD3D7C"/>
    <w:rsid w:val="00DD3EB1"/>
    <w:rsid w:val="00DD4200"/>
    <w:rsid w:val="00DD4474"/>
    <w:rsid w:val="00DD4A4E"/>
    <w:rsid w:val="00DD4D63"/>
    <w:rsid w:val="00DD4D6D"/>
    <w:rsid w:val="00DD4E59"/>
    <w:rsid w:val="00DD4E88"/>
    <w:rsid w:val="00DD4FA9"/>
    <w:rsid w:val="00DD51F2"/>
    <w:rsid w:val="00DD5EDA"/>
    <w:rsid w:val="00DD5F8B"/>
    <w:rsid w:val="00DD63C0"/>
    <w:rsid w:val="00DD64E6"/>
    <w:rsid w:val="00DD737B"/>
    <w:rsid w:val="00DD7E65"/>
    <w:rsid w:val="00DE07F7"/>
    <w:rsid w:val="00DE088A"/>
    <w:rsid w:val="00DE126D"/>
    <w:rsid w:val="00DE168C"/>
    <w:rsid w:val="00DE179C"/>
    <w:rsid w:val="00DE17FE"/>
    <w:rsid w:val="00DE2036"/>
    <w:rsid w:val="00DE24CB"/>
    <w:rsid w:val="00DE29A6"/>
    <w:rsid w:val="00DE29BC"/>
    <w:rsid w:val="00DE3110"/>
    <w:rsid w:val="00DE322A"/>
    <w:rsid w:val="00DE3A2E"/>
    <w:rsid w:val="00DE40E3"/>
    <w:rsid w:val="00DE420B"/>
    <w:rsid w:val="00DE4452"/>
    <w:rsid w:val="00DE4517"/>
    <w:rsid w:val="00DE460F"/>
    <w:rsid w:val="00DE489F"/>
    <w:rsid w:val="00DE4A53"/>
    <w:rsid w:val="00DE4C12"/>
    <w:rsid w:val="00DE534A"/>
    <w:rsid w:val="00DE5B63"/>
    <w:rsid w:val="00DE5CC6"/>
    <w:rsid w:val="00DE6489"/>
    <w:rsid w:val="00DE64EE"/>
    <w:rsid w:val="00DE695A"/>
    <w:rsid w:val="00DE6EB8"/>
    <w:rsid w:val="00DE746C"/>
    <w:rsid w:val="00DF0504"/>
    <w:rsid w:val="00DF05AE"/>
    <w:rsid w:val="00DF0AB1"/>
    <w:rsid w:val="00DF0B0F"/>
    <w:rsid w:val="00DF0C57"/>
    <w:rsid w:val="00DF129C"/>
    <w:rsid w:val="00DF1C31"/>
    <w:rsid w:val="00DF1D51"/>
    <w:rsid w:val="00DF25A7"/>
    <w:rsid w:val="00DF2A01"/>
    <w:rsid w:val="00DF2B4E"/>
    <w:rsid w:val="00DF3377"/>
    <w:rsid w:val="00DF3551"/>
    <w:rsid w:val="00DF3575"/>
    <w:rsid w:val="00DF3654"/>
    <w:rsid w:val="00DF373D"/>
    <w:rsid w:val="00DF4CE3"/>
    <w:rsid w:val="00DF5376"/>
    <w:rsid w:val="00DF7285"/>
    <w:rsid w:val="00DF7761"/>
    <w:rsid w:val="00DF7924"/>
    <w:rsid w:val="00E004A9"/>
    <w:rsid w:val="00E00692"/>
    <w:rsid w:val="00E008E1"/>
    <w:rsid w:val="00E00CA8"/>
    <w:rsid w:val="00E013A7"/>
    <w:rsid w:val="00E01A34"/>
    <w:rsid w:val="00E01EF3"/>
    <w:rsid w:val="00E023F7"/>
    <w:rsid w:val="00E028BA"/>
    <w:rsid w:val="00E0295C"/>
    <w:rsid w:val="00E02BB9"/>
    <w:rsid w:val="00E036D5"/>
    <w:rsid w:val="00E038B1"/>
    <w:rsid w:val="00E03C58"/>
    <w:rsid w:val="00E0451D"/>
    <w:rsid w:val="00E04C39"/>
    <w:rsid w:val="00E04EBD"/>
    <w:rsid w:val="00E05316"/>
    <w:rsid w:val="00E05583"/>
    <w:rsid w:val="00E05DF0"/>
    <w:rsid w:val="00E05EF9"/>
    <w:rsid w:val="00E0610F"/>
    <w:rsid w:val="00E06127"/>
    <w:rsid w:val="00E06207"/>
    <w:rsid w:val="00E06644"/>
    <w:rsid w:val="00E0671B"/>
    <w:rsid w:val="00E069E4"/>
    <w:rsid w:val="00E06B27"/>
    <w:rsid w:val="00E06D0C"/>
    <w:rsid w:val="00E07634"/>
    <w:rsid w:val="00E07830"/>
    <w:rsid w:val="00E108F1"/>
    <w:rsid w:val="00E10959"/>
    <w:rsid w:val="00E10BD2"/>
    <w:rsid w:val="00E10EAE"/>
    <w:rsid w:val="00E11450"/>
    <w:rsid w:val="00E11473"/>
    <w:rsid w:val="00E1221D"/>
    <w:rsid w:val="00E12BFD"/>
    <w:rsid w:val="00E132D4"/>
    <w:rsid w:val="00E132E7"/>
    <w:rsid w:val="00E135D2"/>
    <w:rsid w:val="00E13B42"/>
    <w:rsid w:val="00E14BA3"/>
    <w:rsid w:val="00E1531C"/>
    <w:rsid w:val="00E156D6"/>
    <w:rsid w:val="00E15C53"/>
    <w:rsid w:val="00E161DE"/>
    <w:rsid w:val="00E16538"/>
    <w:rsid w:val="00E16DB4"/>
    <w:rsid w:val="00E16F33"/>
    <w:rsid w:val="00E16F7F"/>
    <w:rsid w:val="00E1755C"/>
    <w:rsid w:val="00E1799F"/>
    <w:rsid w:val="00E17CE7"/>
    <w:rsid w:val="00E2007C"/>
    <w:rsid w:val="00E20278"/>
    <w:rsid w:val="00E205CC"/>
    <w:rsid w:val="00E20C7F"/>
    <w:rsid w:val="00E2197E"/>
    <w:rsid w:val="00E21A93"/>
    <w:rsid w:val="00E21AA4"/>
    <w:rsid w:val="00E225C3"/>
    <w:rsid w:val="00E22725"/>
    <w:rsid w:val="00E22990"/>
    <w:rsid w:val="00E22ED2"/>
    <w:rsid w:val="00E2323B"/>
    <w:rsid w:val="00E2352F"/>
    <w:rsid w:val="00E23C05"/>
    <w:rsid w:val="00E243C5"/>
    <w:rsid w:val="00E2481F"/>
    <w:rsid w:val="00E2504D"/>
    <w:rsid w:val="00E25A60"/>
    <w:rsid w:val="00E25F9F"/>
    <w:rsid w:val="00E26954"/>
    <w:rsid w:val="00E26A53"/>
    <w:rsid w:val="00E26EED"/>
    <w:rsid w:val="00E27F7B"/>
    <w:rsid w:val="00E304A1"/>
    <w:rsid w:val="00E308FA"/>
    <w:rsid w:val="00E30A5B"/>
    <w:rsid w:val="00E31C72"/>
    <w:rsid w:val="00E31D05"/>
    <w:rsid w:val="00E31FFA"/>
    <w:rsid w:val="00E32202"/>
    <w:rsid w:val="00E32DE7"/>
    <w:rsid w:val="00E32DF1"/>
    <w:rsid w:val="00E33D7C"/>
    <w:rsid w:val="00E34673"/>
    <w:rsid w:val="00E348CE"/>
    <w:rsid w:val="00E34A3B"/>
    <w:rsid w:val="00E34C0B"/>
    <w:rsid w:val="00E3524B"/>
    <w:rsid w:val="00E35964"/>
    <w:rsid w:val="00E36372"/>
    <w:rsid w:val="00E3668E"/>
    <w:rsid w:val="00E36996"/>
    <w:rsid w:val="00E369C4"/>
    <w:rsid w:val="00E36C0C"/>
    <w:rsid w:val="00E36EA1"/>
    <w:rsid w:val="00E37005"/>
    <w:rsid w:val="00E3717B"/>
    <w:rsid w:val="00E378CF"/>
    <w:rsid w:val="00E37F08"/>
    <w:rsid w:val="00E37F99"/>
    <w:rsid w:val="00E40400"/>
    <w:rsid w:val="00E40462"/>
    <w:rsid w:val="00E40A1C"/>
    <w:rsid w:val="00E4131F"/>
    <w:rsid w:val="00E427DC"/>
    <w:rsid w:val="00E42D03"/>
    <w:rsid w:val="00E4363B"/>
    <w:rsid w:val="00E43931"/>
    <w:rsid w:val="00E43CE2"/>
    <w:rsid w:val="00E43DB0"/>
    <w:rsid w:val="00E43DD6"/>
    <w:rsid w:val="00E445AF"/>
    <w:rsid w:val="00E4469A"/>
    <w:rsid w:val="00E44716"/>
    <w:rsid w:val="00E4552A"/>
    <w:rsid w:val="00E458F7"/>
    <w:rsid w:val="00E47216"/>
    <w:rsid w:val="00E4725C"/>
    <w:rsid w:val="00E473FD"/>
    <w:rsid w:val="00E47455"/>
    <w:rsid w:val="00E47631"/>
    <w:rsid w:val="00E4799A"/>
    <w:rsid w:val="00E47B29"/>
    <w:rsid w:val="00E47EE2"/>
    <w:rsid w:val="00E50092"/>
    <w:rsid w:val="00E50725"/>
    <w:rsid w:val="00E50B06"/>
    <w:rsid w:val="00E510EC"/>
    <w:rsid w:val="00E513B6"/>
    <w:rsid w:val="00E517F9"/>
    <w:rsid w:val="00E51889"/>
    <w:rsid w:val="00E51A13"/>
    <w:rsid w:val="00E51EB5"/>
    <w:rsid w:val="00E52555"/>
    <w:rsid w:val="00E52603"/>
    <w:rsid w:val="00E5296B"/>
    <w:rsid w:val="00E52D75"/>
    <w:rsid w:val="00E546C1"/>
    <w:rsid w:val="00E55F65"/>
    <w:rsid w:val="00E5679E"/>
    <w:rsid w:val="00E56AE6"/>
    <w:rsid w:val="00E572DB"/>
    <w:rsid w:val="00E5742A"/>
    <w:rsid w:val="00E57449"/>
    <w:rsid w:val="00E574FC"/>
    <w:rsid w:val="00E57825"/>
    <w:rsid w:val="00E57CB8"/>
    <w:rsid w:val="00E57D1D"/>
    <w:rsid w:val="00E6065C"/>
    <w:rsid w:val="00E607CC"/>
    <w:rsid w:val="00E60EBC"/>
    <w:rsid w:val="00E617BE"/>
    <w:rsid w:val="00E61C93"/>
    <w:rsid w:val="00E61DA6"/>
    <w:rsid w:val="00E62056"/>
    <w:rsid w:val="00E6217A"/>
    <w:rsid w:val="00E622B0"/>
    <w:rsid w:val="00E6249F"/>
    <w:rsid w:val="00E6268A"/>
    <w:rsid w:val="00E62F8E"/>
    <w:rsid w:val="00E633CB"/>
    <w:rsid w:val="00E63BA6"/>
    <w:rsid w:val="00E6438B"/>
    <w:rsid w:val="00E64581"/>
    <w:rsid w:val="00E6480B"/>
    <w:rsid w:val="00E64BB2"/>
    <w:rsid w:val="00E6558F"/>
    <w:rsid w:val="00E657FA"/>
    <w:rsid w:val="00E65F8D"/>
    <w:rsid w:val="00E660B5"/>
    <w:rsid w:val="00E6626F"/>
    <w:rsid w:val="00E66678"/>
    <w:rsid w:val="00E66BEB"/>
    <w:rsid w:val="00E66DF4"/>
    <w:rsid w:val="00E66F9C"/>
    <w:rsid w:val="00E67069"/>
    <w:rsid w:val="00E67725"/>
    <w:rsid w:val="00E704CD"/>
    <w:rsid w:val="00E70879"/>
    <w:rsid w:val="00E71026"/>
    <w:rsid w:val="00E71A17"/>
    <w:rsid w:val="00E71FEC"/>
    <w:rsid w:val="00E72449"/>
    <w:rsid w:val="00E72EFE"/>
    <w:rsid w:val="00E7314F"/>
    <w:rsid w:val="00E731F4"/>
    <w:rsid w:val="00E7350E"/>
    <w:rsid w:val="00E739EF"/>
    <w:rsid w:val="00E74837"/>
    <w:rsid w:val="00E754FB"/>
    <w:rsid w:val="00E7563A"/>
    <w:rsid w:val="00E75D6A"/>
    <w:rsid w:val="00E75E3D"/>
    <w:rsid w:val="00E764ED"/>
    <w:rsid w:val="00E765A9"/>
    <w:rsid w:val="00E766DE"/>
    <w:rsid w:val="00E76D9D"/>
    <w:rsid w:val="00E76DA5"/>
    <w:rsid w:val="00E76DCA"/>
    <w:rsid w:val="00E777E4"/>
    <w:rsid w:val="00E77AA6"/>
    <w:rsid w:val="00E77C7D"/>
    <w:rsid w:val="00E77F59"/>
    <w:rsid w:val="00E77F7C"/>
    <w:rsid w:val="00E80376"/>
    <w:rsid w:val="00E805E3"/>
    <w:rsid w:val="00E80BDC"/>
    <w:rsid w:val="00E81339"/>
    <w:rsid w:val="00E814D0"/>
    <w:rsid w:val="00E8177C"/>
    <w:rsid w:val="00E830CC"/>
    <w:rsid w:val="00E83146"/>
    <w:rsid w:val="00E83235"/>
    <w:rsid w:val="00E8390D"/>
    <w:rsid w:val="00E84801"/>
    <w:rsid w:val="00E84D5B"/>
    <w:rsid w:val="00E84E21"/>
    <w:rsid w:val="00E84FF0"/>
    <w:rsid w:val="00E85320"/>
    <w:rsid w:val="00E8597A"/>
    <w:rsid w:val="00E8672F"/>
    <w:rsid w:val="00E87A09"/>
    <w:rsid w:val="00E87C79"/>
    <w:rsid w:val="00E90732"/>
    <w:rsid w:val="00E90E0B"/>
    <w:rsid w:val="00E91057"/>
    <w:rsid w:val="00E9110E"/>
    <w:rsid w:val="00E91DB4"/>
    <w:rsid w:val="00E91E8F"/>
    <w:rsid w:val="00E92001"/>
    <w:rsid w:val="00E927DD"/>
    <w:rsid w:val="00E929EE"/>
    <w:rsid w:val="00E92D57"/>
    <w:rsid w:val="00E93279"/>
    <w:rsid w:val="00E932F5"/>
    <w:rsid w:val="00E93CB5"/>
    <w:rsid w:val="00E941B9"/>
    <w:rsid w:val="00E9463F"/>
    <w:rsid w:val="00E94F35"/>
    <w:rsid w:val="00E957B9"/>
    <w:rsid w:val="00E961D9"/>
    <w:rsid w:val="00E962F6"/>
    <w:rsid w:val="00E96EFD"/>
    <w:rsid w:val="00E97395"/>
    <w:rsid w:val="00E9757F"/>
    <w:rsid w:val="00E977E4"/>
    <w:rsid w:val="00E978C0"/>
    <w:rsid w:val="00EA01B9"/>
    <w:rsid w:val="00EA0BB6"/>
    <w:rsid w:val="00EA0BBE"/>
    <w:rsid w:val="00EA1480"/>
    <w:rsid w:val="00EA15D3"/>
    <w:rsid w:val="00EA189A"/>
    <w:rsid w:val="00EA1CDC"/>
    <w:rsid w:val="00EA1D3C"/>
    <w:rsid w:val="00EA44A9"/>
    <w:rsid w:val="00EA4512"/>
    <w:rsid w:val="00EA4720"/>
    <w:rsid w:val="00EA4B1C"/>
    <w:rsid w:val="00EA4C8A"/>
    <w:rsid w:val="00EA4EC4"/>
    <w:rsid w:val="00EA5438"/>
    <w:rsid w:val="00EA553E"/>
    <w:rsid w:val="00EA5CB7"/>
    <w:rsid w:val="00EA639C"/>
    <w:rsid w:val="00EA6B90"/>
    <w:rsid w:val="00EA6E86"/>
    <w:rsid w:val="00EA7264"/>
    <w:rsid w:val="00EA7959"/>
    <w:rsid w:val="00EA79A1"/>
    <w:rsid w:val="00EA7BB5"/>
    <w:rsid w:val="00EB0D0C"/>
    <w:rsid w:val="00EB1356"/>
    <w:rsid w:val="00EB1B41"/>
    <w:rsid w:val="00EB201B"/>
    <w:rsid w:val="00EB2102"/>
    <w:rsid w:val="00EB2728"/>
    <w:rsid w:val="00EB3E3D"/>
    <w:rsid w:val="00EB3F99"/>
    <w:rsid w:val="00EB4757"/>
    <w:rsid w:val="00EB493C"/>
    <w:rsid w:val="00EB4BC1"/>
    <w:rsid w:val="00EB4CC2"/>
    <w:rsid w:val="00EB4E4E"/>
    <w:rsid w:val="00EB5112"/>
    <w:rsid w:val="00EB54D1"/>
    <w:rsid w:val="00EB5665"/>
    <w:rsid w:val="00EB5D1B"/>
    <w:rsid w:val="00EB6055"/>
    <w:rsid w:val="00EB60A8"/>
    <w:rsid w:val="00EB61C3"/>
    <w:rsid w:val="00EB6597"/>
    <w:rsid w:val="00EB6752"/>
    <w:rsid w:val="00EB6CA4"/>
    <w:rsid w:val="00EB6CB6"/>
    <w:rsid w:val="00EB7017"/>
    <w:rsid w:val="00EB7188"/>
    <w:rsid w:val="00EB726D"/>
    <w:rsid w:val="00EB73FD"/>
    <w:rsid w:val="00EC01D9"/>
    <w:rsid w:val="00EC05CD"/>
    <w:rsid w:val="00EC0BAD"/>
    <w:rsid w:val="00EC11F0"/>
    <w:rsid w:val="00EC1237"/>
    <w:rsid w:val="00EC1422"/>
    <w:rsid w:val="00EC246D"/>
    <w:rsid w:val="00EC2473"/>
    <w:rsid w:val="00EC2532"/>
    <w:rsid w:val="00EC286A"/>
    <w:rsid w:val="00EC327A"/>
    <w:rsid w:val="00EC36D1"/>
    <w:rsid w:val="00EC3B52"/>
    <w:rsid w:val="00EC4101"/>
    <w:rsid w:val="00EC4B5B"/>
    <w:rsid w:val="00EC5502"/>
    <w:rsid w:val="00EC5E53"/>
    <w:rsid w:val="00EC643E"/>
    <w:rsid w:val="00EC6779"/>
    <w:rsid w:val="00EC6C09"/>
    <w:rsid w:val="00EC6E1F"/>
    <w:rsid w:val="00EC74BD"/>
    <w:rsid w:val="00EC75E0"/>
    <w:rsid w:val="00EC7B1F"/>
    <w:rsid w:val="00ED0257"/>
    <w:rsid w:val="00ED0351"/>
    <w:rsid w:val="00ED050D"/>
    <w:rsid w:val="00ED0FA7"/>
    <w:rsid w:val="00ED1489"/>
    <w:rsid w:val="00ED16E6"/>
    <w:rsid w:val="00ED2701"/>
    <w:rsid w:val="00ED3142"/>
    <w:rsid w:val="00ED43C6"/>
    <w:rsid w:val="00ED5951"/>
    <w:rsid w:val="00ED5D3B"/>
    <w:rsid w:val="00ED5EAE"/>
    <w:rsid w:val="00ED6034"/>
    <w:rsid w:val="00ED604F"/>
    <w:rsid w:val="00ED65AE"/>
    <w:rsid w:val="00ED6A70"/>
    <w:rsid w:val="00ED6C94"/>
    <w:rsid w:val="00ED7333"/>
    <w:rsid w:val="00ED7384"/>
    <w:rsid w:val="00ED799A"/>
    <w:rsid w:val="00ED7BD5"/>
    <w:rsid w:val="00ED7C46"/>
    <w:rsid w:val="00ED7FCF"/>
    <w:rsid w:val="00EE03A1"/>
    <w:rsid w:val="00EE0B82"/>
    <w:rsid w:val="00EE0FC3"/>
    <w:rsid w:val="00EE0FCB"/>
    <w:rsid w:val="00EE1241"/>
    <w:rsid w:val="00EE2031"/>
    <w:rsid w:val="00EE205A"/>
    <w:rsid w:val="00EE242D"/>
    <w:rsid w:val="00EE243C"/>
    <w:rsid w:val="00EE2523"/>
    <w:rsid w:val="00EE2738"/>
    <w:rsid w:val="00EE299F"/>
    <w:rsid w:val="00EE2C03"/>
    <w:rsid w:val="00EE2EAE"/>
    <w:rsid w:val="00EE32F3"/>
    <w:rsid w:val="00EE3599"/>
    <w:rsid w:val="00EE35F3"/>
    <w:rsid w:val="00EE3F09"/>
    <w:rsid w:val="00EE4363"/>
    <w:rsid w:val="00EE4915"/>
    <w:rsid w:val="00EE4DB2"/>
    <w:rsid w:val="00EE546F"/>
    <w:rsid w:val="00EE5919"/>
    <w:rsid w:val="00EE5B81"/>
    <w:rsid w:val="00EE5DDD"/>
    <w:rsid w:val="00EE5EC5"/>
    <w:rsid w:val="00EE6AA0"/>
    <w:rsid w:val="00EE6DB1"/>
    <w:rsid w:val="00EE7123"/>
    <w:rsid w:val="00EE74E0"/>
    <w:rsid w:val="00EF0BAF"/>
    <w:rsid w:val="00EF10DD"/>
    <w:rsid w:val="00EF15F2"/>
    <w:rsid w:val="00EF16C6"/>
    <w:rsid w:val="00EF19F5"/>
    <w:rsid w:val="00EF1D7E"/>
    <w:rsid w:val="00EF21C1"/>
    <w:rsid w:val="00EF2E3E"/>
    <w:rsid w:val="00EF3219"/>
    <w:rsid w:val="00EF3EDD"/>
    <w:rsid w:val="00EF44C3"/>
    <w:rsid w:val="00EF4675"/>
    <w:rsid w:val="00EF46D1"/>
    <w:rsid w:val="00EF5380"/>
    <w:rsid w:val="00EF53FC"/>
    <w:rsid w:val="00EF5A11"/>
    <w:rsid w:val="00EF5C96"/>
    <w:rsid w:val="00EF5DAC"/>
    <w:rsid w:val="00EF6245"/>
    <w:rsid w:val="00EF6A00"/>
    <w:rsid w:val="00EF78DF"/>
    <w:rsid w:val="00EF7C49"/>
    <w:rsid w:val="00EF7FBA"/>
    <w:rsid w:val="00F0025D"/>
    <w:rsid w:val="00F00E79"/>
    <w:rsid w:val="00F00FEA"/>
    <w:rsid w:val="00F00FF4"/>
    <w:rsid w:val="00F010DA"/>
    <w:rsid w:val="00F01C75"/>
    <w:rsid w:val="00F02521"/>
    <w:rsid w:val="00F03252"/>
    <w:rsid w:val="00F03290"/>
    <w:rsid w:val="00F03362"/>
    <w:rsid w:val="00F03710"/>
    <w:rsid w:val="00F037C0"/>
    <w:rsid w:val="00F03B43"/>
    <w:rsid w:val="00F03C17"/>
    <w:rsid w:val="00F03C4D"/>
    <w:rsid w:val="00F04089"/>
    <w:rsid w:val="00F041AA"/>
    <w:rsid w:val="00F043F7"/>
    <w:rsid w:val="00F055F0"/>
    <w:rsid w:val="00F05CB9"/>
    <w:rsid w:val="00F05F99"/>
    <w:rsid w:val="00F05FAF"/>
    <w:rsid w:val="00F0635D"/>
    <w:rsid w:val="00F0657C"/>
    <w:rsid w:val="00F06825"/>
    <w:rsid w:val="00F068B2"/>
    <w:rsid w:val="00F06DD7"/>
    <w:rsid w:val="00F075BC"/>
    <w:rsid w:val="00F07AC8"/>
    <w:rsid w:val="00F07E5E"/>
    <w:rsid w:val="00F10158"/>
    <w:rsid w:val="00F10571"/>
    <w:rsid w:val="00F10957"/>
    <w:rsid w:val="00F10E65"/>
    <w:rsid w:val="00F11DBA"/>
    <w:rsid w:val="00F122B2"/>
    <w:rsid w:val="00F122F0"/>
    <w:rsid w:val="00F126FC"/>
    <w:rsid w:val="00F127C3"/>
    <w:rsid w:val="00F12ECD"/>
    <w:rsid w:val="00F12F95"/>
    <w:rsid w:val="00F1413A"/>
    <w:rsid w:val="00F1458E"/>
    <w:rsid w:val="00F147D7"/>
    <w:rsid w:val="00F1576B"/>
    <w:rsid w:val="00F160C9"/>
    <w:rsid w:val="00F16135"/>
    <w:rsid w:val="00F16866"/>
    <w:rsid w:val="00F16D20"/>
    <w:rsid w:val="00F16D97"/>
    <w:rsid w:val="00F16E5D"/>
    <w:rsid w:val="00F173B5"/>
    <w:rsid w:val="00F1742D"/>
    <w:rsid w:val="00F203BF"/>
    <w:rsid w:val="00F2046B"/>
    <w:rsid w:val="00F20579"/>
    <w:rsid w:val="00F206C9"/>
    <w:rsid w:val="00F2091D"/>
    <w:rsid w:val="00F20A26"/>
    <w:rsid w:val="00F21587"/>
    <w:rsid w:val="00F2172B"/>
    <w:rsid w:val="00F2186A"/>
    <w:rsid w:val="00F22D7A"/>
    <w:rsid w:val="00F22FEB"/>
    <w:rsid w:val="00F234AA"/>
    <w:rsid w:val="00F23B42"/>
    <w:rsid w:val="00F23F62"/>
    <w:rsid w:val="00F24224"/>
    <w:rsid w:val="00F24432"/>
    <w:rsid w:val="00F24608"/>
    <w:rsid w:val="00F25F9D"/>
    <w:rsid w:val="00F2630A"/>
    <w:rsid w:val="00F27871"/>
    <w:rsid w:val="00F27A06"/>
    <w:rsid w:val="00F27B55"/>
    <w:rsid w:val="00F27D6E"/>
    <w:rsid w:val="00F27E7C"/>
    <w:rsid w:val="00F30094"/>
    <w:rsid w:val="00F30527"/>
    <w:rsid w:val="00F30858"/>
    <w:rsid w:val="00F30983"/>
    <w:rsid w:val="00F30C42"/>
    <w:rsid w:val="00F30C52"/>
    <w:rsid w:val="00F30E59"/>
    <w:rsid w:val="00F30F65"/>
    <w:rsid w:val="00F3159C"/>
    <w:rsid w:val="00F317FB"/>
    <w:rsid w:val="00F31835"/>
    <w:rsid w:val="00F31863"/>
    <w:rsid w:val="00F319DD"/>
    <w:rsid w:val="00F31A2C"/>
    <w:rsid w:val="00F31CEC"/>
    <w:rsid w:val="00F326AF"/>
    <w:rsid w:val="00F32D8F"/>
    <w:rsid w:val="00F339A0"/>
    <w:rsid w:val="00F33C64"/>
    <w:rsid w:val="00F33E15"/>
    <w:rsid w:val="00F33E7D"/>
    <w:rsid w:val="00F34800"/>
    <w:rsid w:val="00F34EF0"/>
    <w:rsid w:val="00F35037"/>
    <w:rsid w:val="00F353E4"/>
    <w:rsid w:val="00F355A2"/>
    <w:rsid w:val="00F35C28"/>
    <w:rsid w:val="00F3631C"/>
    <w:rsid w:val="00F36360"/>
    <w:rsid w:val="00F366C5"/>
    <w:rsid w:val="00F37378"/>
    <w:rsid w:val="00F3745D"/>
    <w:rsid w:val="00F375A2"/>
    <w:rsid w:val="00F37665"/>
    <w:rsid w:val="00F37BAA"/>
    <w:rsid w:val="00F40196"/>
    <w:rsid w:val="00F40568"/>
    <w:rsid w:val="00F40686"/>
    <w:rsid w:val="00F4073F"/>
    <w:rsid w:val="00F4083E"/>
    <w:rsid w:val="00F40907"/>
    <w:rsid w:val="00F40A9C"/>
    <w:rsid w:val="00F40AB5"/>
    <w:rsid w:val="00F40D9D"/>
    <w:rsid w:val="00F41511"/>
    <w:rsid w:val="00F415DF"/>
    <w:rsid w:val="00F41979"/>
    <w:rsid w:val="00F41D86"/>
    <w:rsid w:val="00F41DA3"/>
    <w:rsid w:val="00F41E12"/>
    <w:rsid w:val="00F41F27"/>
    <w:rsid w:val="00F42053"/>
    <w:rsid w:val="00F42954"/>
    <w:rsid w:val="00F42BCF"/>
    <w:rsid w:val="00F43047"/>
    <w:rsid w:val="00F43331"/>
    <w:rsid w:val="00F433D8"/>
    <w:rsid w:val="00F43969"/>
    <w:rsid w:val="00F439DA"/>
    <w:rsid w:val="00F44637"/>
    <w:rsid w:val="00F446F3"/>
    <w:rsid w:val="00F44D8E"/>
    <w:rsid w:val="00F455B0"/>
    <w:rsid w:val="00F46A60"/>
    <w:rsid w:val="00F46EFE"/>
    <w:rsid w:val="00F47533"/>
    <w:rsid w:val="00F4779C"/>
    <w:rsid w:val="00F47D3D"/>
    <w:rsid w:val="00F502AF"/>
    <w:rsid w:val="00F50576"/>
    <w:rsid w:val="00F50967"/>
    <w:rsid w:val="00F50D60"/>
    <w:rsid w:val="00F50D9D"/>
    <w:rsid w:val="00F50FC6"/>
    <w:rsid w:val="00F522F6"/>
    <w:rsid w:val="00F525AC"/>
    <w:rsid w:val="00F53118"/>
    <w:rsid w:val="00F53417"/>
    <w:rsid w:val="00F5447D"/>
    <w:rsid w:val="00F549EC"/>
    <w:rsid w:val="00F54A2A"/>
    <w:rsid w:val="00F54B67"/>
    <w:rsid w:val="00F5505D"/>
    <w:rsid w:val="00F553EF"/>
    <w:rsid w:val="00F56152"/>
    <w:rsid w:val="00F5627C"/>
    <w:rsid w:val="00F56422"/>
    <w:rsid w:val="00F56536"/>
    <w:rsid w:val="00F56724"/>
    <w:rsid w:val="00F5677E"/>
    <w:rsid w:val="00F56DD5"/>
    <w:rsid w:val="00F56EFE"/>
    <w:rsid w:val="00F574B6"/>
    <w:rsid w:val="00F57926"/>
    <w:rsid w:val="00F60216"/>
    <w:rsid w:val="00F60C99"/>
    <w:rsid w:val="00F61079"/>
    <w:rsid w:val="00F611D8"/>
    <w:rsid w:val="00F613DA"/>
    <w:rsid w:val="00F61C60"/>
    <w:rsid w:val="00F61D6B"/>
    <w:rsid w:val="00F6362D"/>
    <w:rsid w:val="00F6391B"/>
    <w:rsid w:val="00F645EB"/>
    <w:rsid w:val="00F64719"/>
    <w:rsid w:val="00F64D44"/>
    <w:rsid w:val="00F64E48"/>
    <w:rsid w:val="00F65188"/>
    <w:rsid w:val="00F6542A"/>
    <w:rsid w:val="00F65498"/>
    <w:rsid w:val="00F660B7"/>
    <w:rsid w:val="00F665D7"/>
    <w:rsid w:val="00F66A76"/>
    <w:rsid w:val="00F67D40"/>
    <w:rsid w:val="00F70303"/>
    <w:rsid w:val="00F70A01"/>
    <w:rsid w:val="00F71468"/>
    <w:rsid w:val="00F7297C"/>
    <w:rsid w:val="00F731BD"/>
    <w:rsid w:val="00F731F9"/>
    <w:rsid w:val="00F735ED"/>
    <w:rsid w:val="00F73930"/>
    <w:rsid w:val="00F746BF"/>
    <w:rsid w:val="00F74F56"/>
    <w:rsid w:val="00F75043"/>
    <w:rsid w:val="00F7547A"/>
    <w:rsid w:val="00F75642"/>
    <w:rsid w:val="00F75830"/>
    <w:rsid w:val="00F759A6"/>
    <w:rsid w:val="00F759F2"/>
    <w:rsid w:val="00F75A3A"/>
    <w:rsid w:val="00F75D15"/>
    <w:rsid w:val="00F7608D"/>
    <w:rsid w:val="00F76C1C"/>
    <w:rsid w:val="00F76FB0"/>
    <w:rsid w:val="00F77897"/>
    <w:rsid w:val="00F77A98"/>
    <w:rsid w:val="00F81AE1"/>
    <w:rsid w:val="00F82139"/>
    <w:rsid w:val="00F82B2D"/>
    <w:rsid w:val="00F82C17"/>
    <w:rsid w:val="00F82C1E"/>
    <w:rsid w:val="00F82FBC"/>
    <w:rsid w:val="00F8316E"/>
    <w:rsid w:val="00F836B2"/>
    <w:rsid w:val="00F83A9F"/>
    <w:rsid w:val="00F83C1A"/>
    <w:rsid w:val="00F83CEA"/>
    <w:rsid w:val="00F83DEA"/>
    <w:rsid w:val="00F848E0"/>
    <w:rsid w:val="00F85F62"/>
    <w:rsid w:val="00F86134"/>
    <w:rsid w:val="00F86924"/>
    <w:rsid w:val="00F86B2A"/>
    <w:rsid w:val="00F86B37"/>
    <w:rsid w:val="00F8703A"/>
    <w:rsid w:val="00F87074"/>
    <w:rsid w:val="00F87686"/>
    <w:rsid w:val="00F877B0"/>
    <w:rsid w:val="00F87978"/>
    <w:rsid w:val="00F87F24"/>
    <w:rsid w:val="00F9062B"/>
    <w:rsid w:val="00F9096F"/>
    <w:rsid w:val="00F91896"/>
    <w:rsid w:val="00F92D2C"/>
    <w:rsid w:val="00F92D43"/>
    <w:rsid w:val="00F94167"/>
    <w:rsid w:val="00F94544"/>
    <w:rsid w:val="00F94705"/>
    <w:rsid w:val="00F9472E"/>
    <w:rsid w:val="00F94B05"/>
    <w:rsid w:val="00F955B1"/>
    <w:rsid w:val="00F95961"/>
    <w:rsid w:val="00F962F7"/>
    <w:rsid w:val="00F9664D"/>
    <w:rsid w:val="00F97502"/>
    <w:rsid w:val="00F97892"/>
    <w:rsid w:val="00FA019C"/>
    <w:rsid w:val="00FA0771"/>
    <w:rsid w:val="00FA0D8F"/>
    <w:rsid w:val="00FA0DF7"/>
    <w:rsid w:val="00FA0E04"/>
    <w:rsid w:val="00FA15C3"/>
    <w:rsid w:val="00FA1CB3"/>
    <w:rsid w:val="00FA3101"/>
    <w:rsid w:val="00FA3501"/>
    <w:rsid w:val="00FA357A"/>
    <w:rsid w:val="00FA39C8"/>
    <w:rsid w:val="00FA39FD"/>
    <w:rsid w:val="00FA3A59"/>
    <w:rsid w:val="00FA43A1"/>
    <w:rsid w:val="00FA4BE0"/>
    <w:rsid w:val="00FA4F3C"/>
    <w:rsid w:val="00FA5B9D"/>
    <w:rsid w:val="00FA6021"/>
    <w:rsid w:val="00FA6C48"/>
    <w:rsid w:val="00FA7510"/>
    <w:rsid w:val="00FA7C52"/>
    <w:rsid w:val="00FA7DA7"/>
    <w:rsid w:val="00FA7E6D"/>
    <w:rsid w:val="00FB0D5A"/>
    <w:rsid w:val="00FB0F08"/>
    <w:rsid w:val="00FB12C6"/>
    <w:rsid w:val="00FB17FB"/>
    <w:rsid w:val="00FB2006"/>
    <w:rsid w:val="00FB2D93"/>
    <w:rsid w:val="00FB3730"/>
    <w:rsid w:val="00FB3E59"/>
    <w:rsid w:val="00FB3F53"/>
    <w:rsid w:val="00FB3FF9"/>
    <w:rsid w:val="00FB4D6F"/>
    <w:rsid w:val="00FB519D"/>
    <w:rsid w:val="00FB660C"/>
    <w:rsid w:val="00FB68C5"/>
    <w:rsid w:val="00FB6922"/>
    <w:rsid w:val="00FB6B3C"/>
    <w:rsid w:val="00FB6B85"/>
    <w:rsid w:val="00FB6D61"/>
    <w:rsid w:val="00FB6D80"/>
    <w:rsid w:val="00FB735F"/>
    <w:rsid w:val="00FB7469"/>
    <w:rsid w:val="00FB7DEA"/>
    <w:rsid w:val="00FC00E0"/>
    <w:rsid w:val="00FC039A"/>
    <w:rsid w:val="00FC04A6"/>
    <w:rsid w:val="00FC0AF9"/>
    <w:rsid w:val="00FC1349"/>
    <w:rsid w:val="00FC1745"/>
    <w:rsid w:val="00FC1CBB"/>
    <w:rsid w:val="00FC2D9A"/>
    <w:rsid w:val="00FC389F"/>
    <w:rsid w:val="00FC3A20"/>
    <w:rsid w:val="00FC4088"/>
    <w:rsid w:val="00FC4632"/>
    <w:rsid w:val="00FC4A3D"/>
    <w:rsid w:val="00FC5F22"/>
    <w:rsid w:val="00FC5FE9"/>
    <w:rsid w:val="00FC6056"/>
    <w:rsid w:val="00FC6831"/>
    <w:rsid w:val="00FC7124"/>
    <w:rsid w:val="00FC7833"/>
    <w:rsid w:val="00FC7952"/>
    <w:rsid w:val="00FC7D8F"/>
    <w:rsid w:val="00FC7DCE"/>
    <w:rsid w:val="00FC7EE4"/>
    <w:rsid w:val="00FD00CA"/>
    <w:rsid w:val="00FD08FA"/>
    <w:rsid w:val="00FD0BC7"/>
    <w:rsid w:val="00FD0E22"/>
    <w:rsid w:val="00FD17DD"/>
    <w:rsid w:val="00FD1DCE"/>
    <w:rsid w:val="00FD252C"/>
    <w:rsid w:val="00FD27DC"/>
    <w:rsid w:val="00FD284A"/>
    <w:rsid w:val="00FD3174"/>
    <w:rsid w:val="00FD3790"/>
    <w:rsid w:val="00FD4CDB"/>
    <w:rsid w:val="00FD52C2"/>
    <w:rsid w:val="00FD5B70"/>
    <w:rsid w:val="00FD60CD"/>
    <w:rsid w:val="00FD6922"/>
    <w:rsid w:val="00FD6CE8"/>
    <w:rsid w:val="00FD744F"/>
    <w:rsid w:val="00FD74C3"/>
    <w:rsid w:val="00FD7839"/>
    <w:rsid w:val="00FD7A43"/>
    <w:rsid w:val="00FD7C44"/>
    <w:rsid w:val="00FD7D84"/>
    <w:rsid w:val="00FD7FC3"/>
    <w:rsid w:val="00FE10DE"/>
    <w:rsid w:val="00FE1557"/>
    <w:rsid w:val="00FE1DCF"/>
    <w:rsid w:val="00FE24AC"/>
    <w:rsid w:val="00FE281A"/>
    <w:rsid w:val="00FE28CD"/>
    <w:rsid w:val="00FE362E"/>
    <w:rsid w:val="00FE3736"/>
    <w:rsid w:val="00FE386E"/>
    <w:rsid w:val="00FE3997"/>
    <w:rsid w:val="00FE3DFD"/>
    <w:rsid w:val="00FE4498"/>
    <w:rsid w:val="00FE4D92"/>
    <w:rsid w:val="00FE4F8E"/>
    <w:rsid w:val="00FE50CE"/>
    <w:rsid w:val="00FE52AB"/>
    <w:rsid w:val="00FE5368"/>
    <w:rsid w:val="00FE587A"/>
    <w:rsid w:val="00FE59EE"/>
    <w:rsid w:val="00FE6011"/>
    <w:rsid w:val="00FE6420"/>
    <w:rsid w:val="00FE66FE"/>
    <w:rsid w:val="00FE6A6A"/>
    <w:rsid w:val="00FE6F70"/>
    <w:rsid w:val="00FE7548"/>
    <w:rsid w:val="00FE7730"/>
    <w:rsid w:val="00FE79CF"/>
    <w:rsid w:val="00FE7D53"/>
    <w:rsid w:val="00FF0009"/>
    <w:rsid w:val="00FF01F8"/>
    <w:rsid w:val="00FF066F"/>
    <w:rsid w:val="00FF0A65"/>
    <w:rsid w:val="00FF0E1B"/>
    <w:rsid w:val="00FF0EB5"/>
    <w:rsid w:val="00FF1075"/>
    <w:rsid w:val="00FF1373"/>
    <w:rsid w:val="00FF1F07"/>
    <w:rsid w:val="00FF2037"/>
    <w:rsid w:val="00FF23CC"/>
    <w:rsid w:val="00FF2749"/>
    <w:rsid w:val="00FF36D2"/>
    <w:rsid w:val="00FF3D2D"/>
    <w:rsid w:val="00FF4100"/>
    <w:rsid w:val="00FF4700"/>
    <w:rsid w:val="00FF5928"/>
    <w:rsid w:val="00FF5BD2"/>
    <w:rsid w:val="00FF5D65"/>
    <w:rsid w:val="00FF5F19"/>
    <w:rsid w:val="00FF61CE"/>
    <w:rsid w:val="00FF6411"/>
    <w:rsid w:val="00FF78B5"/>
    <w:rsid w:val="01091C32"/>
    <w:rsid w:val="0123584C"/>
    <w:rsid w:val="013155A4"/>
    <w:rsid w:val="013E062F"/>
    <w:rsid w:val="015039E4"/>
    <w:rsid w:val="015914B7"/>
    <w:rsid w:val="016A5229"/>
    <w:rsid w:val="01971EB3"/>
    <w:rsid w:val="01A50B41"/>
    <w:rsid w:val="02356907"/>
    <w:rsid w:val="023870D5"/>
    <w:rsid w:val="023A109F"/>
    <w:rsid w:val="02B20860"/>
    <w:rsid w:val="02D36DFE"/>
    <w:rsid w:val="02E7393F"/>
    <w:rsid w:val="02EE07DA"/>
    <w:rsid w:val="034062F7"/>
    <w:rsid w:val="03417482"/>
    <w:rsid w:val="038A570F"/>
    <w:rsid w:val="039D1B0C"/>
    <w:rsid w:val="03B704EB"/>
    <w:rsid w:val="03CD392F"/>
    <w:rsid w:val="03D80B70"/>
    <w:rsid w:val="03E00877"/>
    <w:rsid w:val="04051EE0"/>
    <w:rsid w:val="04461F7D"/>
    <w:rsid w:val="047F43D4"/>
    <w:rsid w:val="04833C55"/>
    <w:rsid w:val="04AD49A6"/>
    <w:rsid w:val="04B36EE7"/>
    <w:rsid w:val="04FC692F"/>
    <w:rsid w:val="058B3FBB"/>
    <w:rsid w:val="05B845E6"/>
    <w:rsid w:val="05FD48BE"/>
    <w:rsid w:val="0616597F"/>
    <w:rsid w:val="062900A7"/>
    <w:rsid w:val="062A4F87"/>
    <w:rsid w:val="06606BFB"/>
    <w:rsid w:val="066A7A79"/>
    <w:rsid w:val="069853D6"/>
    <w:rsid w:val="06990D52"/>
    <w:rsid w:val="06A87347"/>
    <w:rsid w:val="06AE1279"/>
    <w:rsid w:val="06FC2BFE"/>
    <w:rsid w:val="072145DC"/>
    <w:rsid w:val="07261BF2"/>
    <w:rsid w:val="072D2F81"/>
    <w:rsid w:val="074963DE"/>
    <w:rsid w:val="076F3599"/>
    <w:rsid w:val="07832E23"/>
    <w:rsid w:val="07F817E1"/>
    <w:rsid w:val="08A63B33"/>
    <w:rsid w:val="08AA03B1"/>
    <w:rsid w:val="08C25FAC"/>
    <w:rsid w:val="08D673AE"/>
    <w:rsid w:val="09065BD8"/>
    <w:rsid w:val="091853C0"/>
    <w:rsid w:val="09383E5F"/>
    <w:rsid w:val="09502F56"/>
    <w:rsid w:val="097C0FE7"/>
    <w:rsid w:val="098F0954"/>
    <w:rsid w:val="09905CA9"/>
    <w:rsid w:val="09AA6B0A"/>
    <w:rsid w:val="09F53589"/>
    <w:rsid w:val="09FF4DCE"/>
    <w:rsid w:val="0A0F5972"/>
    <w:rsid w:val="0A195A3E"/>
    <w:rsid w:val="0A394A04"/>
    <w:rsid w:val="0A6D6C12"/>
    <w:rsid w:val="0A6F7327"/>
    <w:rsid w:val="0A7B04A7"/>
    <w:rsid w:val="0A863748"/>
    <w:rsid w:val="0AC154D2"/>
    <w:rsid w:val="0AEE2A27"/>
    <w:rsid w:val="0B134877"/>
    <w:rsid w:val="0B203FD5"/>
    <w:rsid w:val="0B92391C"/>
    <w:rsid w:val="0BCF0AAA"/>
    <w:rsid w:val="0C253529"/>
    <w:rsid w:val="0C3E79DE"/>
    <w:rsid w:val="0C427CFC"/>
    <w:rsid w:val="0CB35CD6"/>
    <w:rsid w:val="0CBE08FA"/>
    <w:rsid w:val="0D173312"/>
    <w:rsid w:val="0D1F336B"/>
    <w:rsid w:val="0D5A0D8C"/>
    <w:rsid w:val="0D654399"/>
    <w:rsid w:val="0D814026"/>
    <w:rsid w:val="0D9A6E96"/>
    <w:rsid w:val="0DA815B3"/>
    <w:rsid w:val="0DBA193A"/>
    <w:rsid w:val="0DC37C27"/>
    <w:rsid w:val="0E63197E"/>
    <w:rsid w:val="0E6E1BF9"/>
    <w:rsid w:val="0EB346D0"/>
    <w:rsid w:val="0F2B48B7"/>
    <w:rsid w:val="0F360E40"/>
    <w:rsid w:val="0F53554E"/>
    <w:rsid w:val="0F721A2E"/>
    <w:rsid w:val="0FC0204D"/>
    <w:rsid w:val="0FF00FEF"/>
    <w:rsid w:val="102928BD"/>
    <w:rsid w:val="105A290D"/>
    <w:rsid w:val="10863702"/>
    <w:rsid w:val="109B7F20"/>
    <w:rsid w:val="10AD26AC"/>
    <w:rsid w:val="10B04674"/>
    <w:rsid w:val="10F73937"/>
    <w:rsid w:val="11047760"/>
    <w:rsid w:val="111451B1"/>
    <w:rsid w:val="11590FD6"/>
    <w:rsid w:val="11991213"/>
    <w:rsid w:val="11D00036"/>
    <w:rsid w:val="11E71C7F"/>
    <w:rsid w:val="120158AE"/>
    <w:rsid w:val="12264AC7"/>
    <w:rsid w:val="125C47D0"/>
    <w:rsid w:val="126D4B79"/>
    <w:rsid w:val="1276453F"/>
    <w:rsid w:val="128E5165"/>
    <w:rsid w:val="12985092"/>
    <w:rsid w:val="12AB56A1"/>
    <w:rsid w:val="12AC0078"/>
    <w:rsid w:val="12E84200"/>
    <w:rsid w:val="13174AE5"/>
    <w:rsid w:val="13622E78"/>
    <w:rsid w:val="136D1B24"/>
    <w:rsid w:val="138F63E6"/>
    <w:rsid w:val="13AF694B"/>
    <w:rsid w:val="13B14F39"/>
    <w:rsid w:val="13CB244A"/>
    <w:rsid w:val="14345E26"/>
    <w:rsid w:val="1450684A"/>
    <w:rsid w:val="14DD669C"/>
    <w:rsid w:val="15447178"/>
    <w:rsid w:val="15A30DC6"/>
    <w:rsid w:val="15A44D56"/>
    <w:rsid w:val="15CC01B1"/>
    <w:rsid w:val="15D5574D"/>
    <w:rsid w:val="161F618A"/>
    <w:rsid w:val="163A3D26"/>
    <w:rsid w:val="164125A5"/>
    <w:rsid w:val="16826719"/>
    <w:rsid w:val="16A27DD0"/>
    <w:rsid w:val="16C171A7"/>
    <w:rsid w:val="16C866EF"/>
    <w:rsid w:val="16CA413D"/>
    <w:rsid w:val="170F61FF"/>
    <w:rsid w:val="17103D25"/>
    <w:rsid w:val="17367C2F"/>
    <w:rsid w:val="174A1A4E"/>
    <w:rsid w:val="17ED48EC"/>
    <w:rsid w:val="186E51A7"/>
    <w:rsid w:val="18784278"/>
    <w:rsid w:val="189D5A8C"/>
    <w:rsid w:val="18AE442D"/>
    <w:rsid w:val="18F932B5"/>
    <w:rsid w:val="18F95518"/>
    <w:rsid w:val="1911747D"/>
    <w:rsid w:val="19237A18"/>
    <w:rsid w:val="19255163"/>
    <w:rsid w:val="1935561F"/>
    <w:rsid w:val="196071E6"/>
    <w:rsid w:val="19616ABA"/>
    <w:rsid w:val="199D21E8"/>
    <w:rsid w:val="19EE0F42"/>
    <w:rsid w:val="1A644AB4"/>
    <w:rsid w:val="1ABF336E"/>
    <w:rsid w:val="1AD25EC1"/>
    <w:rsid w:val="1AE72772"/>
    <w:rsid w:val="1B830F69"/>
    <w:rsid w:val="1C6E5776"/>
    <w:rsid w:val="1C7134B8"/>
    <w:rsid w:val="1D75244E"/>
    <w:rsid w:val="1D7768AC"/>
    <w:rsid w:val="1D847453"/>
    <w:rsid w:val="1D900BCE"/>
    <w:rsid w:val="1DA56BC5"/>
    <w:rsid w:val="1DB7139E"/>
    <w:rsid w:val="1DD6052C"/>
    <w:rsid w:val="1E520E67"/>
    <w:rsid w:val="1E5D01EC"/>
    <w:rsid w:val="1EAF7576"/>
    <w:rsid w:val="1EBB4EBE"/>
    <w:rsid w:val="1EBF75C3"/>
    <w:rsid w:val="1ECA2824"/>
    <w:rsid w:val="1ED325BF"/>
    <w:rsid w:val="1F314230"/>
    <w:rsid w:val="1F55163D"/>
    <w:rsid w:val="1F5F232A"/>
    <w:rsid w:val="1F6815E8"/>
    <w:rsid w:val="1FB86BDD"/>
    <w:rsid w:val="1FCD4EA9"/>
    <w:rsid w:val="1FD77AD6"/>
    <w:rsid w:val="201C1CC8"/>
    <w:rsid w:val="201C7BDE"/>
    <w:rsid w:val="204067A7"/>
    <w:rsid w:val="20490097"/>
    <w:rsid w:val="20937EA1"/>
    <w:rsid w:val="20981765"/>
    <w:rsid w:val="20A51982"/>
    <w:rsid w:val="20D27699"/>
    <w:rsid w:val="21076BB1"/>
    <w:rsid w:val="210A722A"/>
    <w:rsid w:val="215552D0"/>
    <w:rsid w:val="21566098"/>
    <w:rsid w:val="21731A80"/>
    <w:rsid w:val="217D1886"/>
    <w:rsid w:val="219A525F"/>
    <w:rsid w:val="21A9337A"/>
    <w:rsid w:val="21C4408A"/>
    <w:rsid w:val="21C8668B"/>
    <w:rsid w:val="21D97B35"/>
    <w:rsid w:val="220A4192"/>
    <w:rsid w:val="22A409E0"/>
    <w:rsid w:val="22CE3412"/>
    <w:rsid w:val="2309444A"/>
    <w:rsid w:val="232D0D02"/>
    <w:rsid w:val="2346744C"/>
    <w:rsid w:val="235735F8"/>
    <w:rsid w:val="23581A91"/>
    <w:rsid w:val="238942BF"/>
    <w:rsid w:val="2393640A"/>
    <w:rsid w:val="23CE06B8"/>
    <w:rsid w:val="23DB6ECD"/>
    <w:rsid w:val="23EB7FF4"/>
    <w:rsid w:val="2416184A"/>
    <w:rsid w:val="241C01AD"/>
    <w:rsid w:val="242F7EE0"/>
    <w:rsid w:val="24366C9E"/>
    <w:rsid w:val="244D0366"/>
    <w:rsid w:val="2480073C"/>
    <w:rsid w:val="24975A86"/>
    <w:rsid w:val="24EA10D8"/>
    <w:rsid w:val="24F93162"/>
    <w:rsid w:val="250D3465"/>
    <w:rsid w:val="25387269"/>
    <w:rsid w:val="255D6CCF"/>
    <w:rsid w:val="25641405"/>
    <w:rsid w:val="25BA1A2C"/>
    <w:rsid w:val="25F22328"/>
    <w:rsid w:val="25F475D3"/>
    <w:rsid w:val="268F2EB8"/>
    <w:rsid w:val="26971D6D"/>
    <w:rsid w:val="26ED7BDF"/>
    <w:rsid w:val="273D4895"/>
    <w:rsid w:val="274979B1"/>
    <w:rsid w:val="27606E2E"/>
    <w:rsid w:val="27933CD9"/>
    <w:rsid w:val="27DF6CA1"/>
    <w:rsid w:val="27F8683B"/>
    <w:rsid w:val="280A2166"/>
    <w:rsid w:val="28866A21"/>
    <w:rsid w:val="289802E7"/>
    <w:rsid w:val="28A23621"/>
    <w:rsid w:val="28B230EB"/>
    <w:rsid w:val="28EF1B4D"/>
    <w:rsid w:val="29023E15"/>
    <w:rsid w:val="29257B04"/>
    <w:rsid w:val="2940493E"/>
    <w:rsid w:val="296F6FD1"/>
    <w:rsid w:val="299627B0"/>
    <w:rsid w:val="29E452C9"/>
    <w:rsid w:val="29FC22AE"/>
    <w:rsid w:val="29FD45DD"/>
    <w:rsid w:val="2A1E2D2D"/>
    <w:rsid w:val="2A481CFC"/>
    <w:rsid w:val="2A583579"/>
    <w:rsid w:val="2A810D6A"/>
    <w:rsid w:val="2A9168D2"/>
    <w:rsid w:val="2A9905A4"/>
    <w:rsid w:val="2AA72C05"/>
    <w:rsid w:val="2AFA6D3D"/>
    <w:rsid w:val="2AFE685E"/>
    <w:rsid w:val="2B0F12BB"/>
    <w:rsid w:val="2B30453E"/>
    <w:rsid w:val="2B4029D3"/>
    <w:rsid w:val="2B51430A"/>
    <w:rsid w:val="2B620E9E"/>
    <w:rsid w:val="2B7A55FC"/>
    <w:rsid w:val="2B7B425B"/>
    <w:rsid w:val="2B7E174D"/>
    <w:rsid w:val="2B8F395A"/>
    <w:rsid w:val="2C2E4F21"/>
    <w:rsid w:val="2C500C12"/>
    <w:rsid w:val="2C5E0A7D"/>
    <w:rsid w:val="2C6941AB"/>
    <w:rsid w:val="2C7D0A10"/>
    <w:rsid w:val="2C9034E6"/>
    <w:rsid w:val="2D2634CE"/>
    <w:rsid w:val="2D684463"/>
    <w:rsid w:val="2D8948D0"/>
    <w:rsid w:val="2DB87198"/>
    <w:rsid w:val="2DE07E2B"/>
    <w:rsid w:val="2DE35CCA"/>
    <w:rsid w:val="2DF27166"/>
    <w:rsid w:val="2E0B6436"/>
    <w:rsid w:val="2E383E35"/>
    <w:rsid w:val="2E6F03EF"/>
    <w:rsid w:val="2EC97183"/>
    <w:rsid w:val="2ECD0A22"/>
    <w:rsid w:val="2ECD27D0"/>
    <w:rsid w:val="2EE55D4D"/>
    <w:rsid w:val="2F05381D"/>
    <w:rsid w:val="2F381F62"/>
    <w:rsid w:val="2F4F0640"/>
    <w:rsid w:val="2F7D6916"/>
    <w:rsid w:val="2FC5794B"/>
    <w:rsid w:val="2FD1009E"/>
    <w:rsid w:val="30112B90"/>
    <w:rsid w:val="302F0E14"/>
    <w:rsid w:val="304E0B54"/>
    <w:rsid w:val="306F2FD4"/>
    <w:rsid w:val="30B11C7D"/>
    <w:rsid w:val="30E3452C"/>
    <w:rsid w:val="30ED7159"/>
    <w:rsid w:val="30F26836"/>
    <w:rsid w:val="311751EA"/>
    <w:rsid w:val="313727F0"/>
    <w:rsid w:val="315471D8"/>
    <w:rsid w:val="3179306C"/>
    <w:rsid w:val="320F1351"/>
    <w:rsid w:val="322C3CB1"/>
    <w:rsid w:val="327335C8"/>
    <w:rsid w:val="328C4750"/>
    <w:rsid w:val="33016EEC"/>
    <w:rsid w:val="33171EC4"/>
    <w:rsid w:val="333472C1"/>
    <w:rsid w:val="3355548A"/>
    <w:rsid w:val="33A462CF"/>
    <w:rsid w:val="33B026C0"/>
    <w:rsid w:val="33E84801"/>
    <w:rsid w:val="342F6C09"/>
    <w:rsid w:val="345E3ECA"/>
    <w:rsid w:val="34607C42"/>
    <w:rsid w:val="347E631A"/>
    <w:rsid w:val="348B0F12"/>
    <w:rsid w:val="34B91D9A"/>
    <w:rsid w:val="34BE000E"/>
    <w:rsid w:val="351078BA"/>
    <w:rsid w:val="354B6B44"/>
    <w:rsid w:val="35AD335B"/>
    <w:rsid w:val="35B46061"/>
    <w:rsid w:val="35E31AD2"/>
    <w:rsid w:val="36121410"/>
    <w:rsid w:val="361527D2"/>
    <w:rsid w:val="36341386"/>
    <w:rsid w:val="36436A80"/>
    <w:rsid w:val="36463308"/>
    <w:rsid w:val="364D1708"/>
    <w:rsid w:val="36506D7C"/>
    <w:rsid w:val="36DB7A54"/>
    <w:rsid w:val="36EC4F3E"/>
    <w:rsid w:val="36F301FD"/>
    <w:rsid w:val="371B60A2"/>
    <w:rsid w:val="3736441E"/>
    <w:rsid w:val="37647A49"/>
    <w:rsid w:val="37751C56"/>
    <w:rsid w:val="377C3E4B"/>
    <w:rsid w:val="377F4883"/>
    <w:rsid w:val="37973602"/>
    <w:rsid w:val="37B409D1"/>
    <w:rsid w:val="37D921F0"/>
    <w:rsid w:val="381274A5"/>
    <w:rsid w:val="3816122F"/>
    <w:rsid w:val="381D69EA"/>
    <w:rsid w:val="38351EAB"/>
    <w:rsid w:val="38864E0F"/>
    <w:rsid w:val="38A327F3"/>
    <w:rsid w:val="38C83C14"/>
    <w:rsid w:val="38E42823"/>
    <w:rsid w:val="39123967"/>
    <w:rsid w:val="39241B86"/>
    <w:rsid w:val="39783C80"/>
    <w:rsid w:val="3991089E"/>
    <w:rsid w:val="39B91C07"/>
    <w:rsid w:val="39E9692C"/>
    <w:rsid w:val="39EF5213"/>
    <w:rsid w:val="3A2365FD"/>
    <w:rsid w:val="3A25063C"/>
    <w:rsid w:val="3A257964"/>
    <w:rsid w:val="3A2E433E"/>
    <w:rsid w:val="3A797CAF"/>
    <w:rsid w:val="3B0F5F1E"/>
    <w:rsid w:val="3B1874C8"/>
    <w:rsid w:val="3B556027"/>
    <w:rsid w:val="3BA65070"/>
    <w:rsid w:val="3BDC04F6"/>
    <w:rsid w:val="3BF21AC7"/>
    <w:rsid w:val="3BF97574"/>
    <w:rsid w:val="3C145EE2"/>
    <w:rsid w:val="3C1F4887"/>
    <w:rsid w:val="3C5646F2"/>
    <w:rsid w:val="3C5E7A27"/>
    <w:rsid w:val="3C681D8A"/>
    <w:rsid w:val="3D101119"/>
    <w:rsid w:val="3D1837B0"/>
    <w:rsid w:val="3D1A3CFF"/>
    <w:rsid w:val="3D4B5167"/>
    <w:rsid w:val="3D565CA0"/>
    <w:rsid w:val="3D910C33"/>
    <w:rsid w:val="3D9F17DB"/>
    <w:rsid w:val="3DA70690"/>
    <w:rsid w:val="3E1F7548"/>
    <w:rsid w:val="3E2717D1"/>
    <w:rsid w:val="3E294C2D"/>
    <w:rsid w:val="3E2A69D6"/>
    <w:rsid w:val="3E30262B"/>
    <w:rsid w:val="3E4660FB"/>
    <w:rsid w:val="3E6B715A"/>
    <w:rsid w:val="3E7143B9"/>
    <w:rsid w:val="3EB56DDC"/>
    <w:rsid w:val="3EC6723B"/>
    <w:rsid w:val="3EF47D49"/>
    <w:rsid w:val="3F19736B"/>
    <w:rsid w:val="3F341286"/>
    <w:rsid w:val="3F8618A7"/>
    <w:rsid w:val="3F87285F"/>
    <w:rsid w:val="3FB24B4A"/>
    <w:rsid w:val="3FEB0FA7"/>
    <w:rsid w:val="3FF613B2"/>
    <w:rsid w:val="3FF92777"/>
    <w:rsid w:val="40291830"/>
    <w:rsid w:val="40320FFD"/>
    <w:rsid w:val="40AC4896"/>
    <w:rsid w:val="40D664E6"/>
    <w:rsid w:val="41951050"/>
    <w:rsid w:val="41AC7E24"/>
    <w:rsid w:val="42022339"/>
    <w:rsid w:val="42276243"/>
    <w:rsid w:val="42312C1E"/>
    <w:rsid w:val="42450836"/>
    <w:rsid w:val="4250579A"/>
    <w:rsid w:val="426F13C7"/>
    <w:rsid w:val="42BF46CD"/>
    <w:rsid w:val="42E36523"/>
    <w:rsid w:val="431C38CE"/>
    <w:rsid w:val="434B7D0F"/>
    <w:rsid w:val="4361100B"/>
    <w:rsid w:val="43842E71"/>
    <w:rsid w:val="43C24475"/>
    <w:rsid w:val="43E7082C"/>
    <w:rsid w:val="43FE2AFC"/>
    <w:rsid w:val="44004F9E"/>
    <w:rsid w:val="441D3A9F"/>
    <w:rsid w:val="44380293"/>
    <w:rsid w:val="447137A5"/>
    <w:rsid w:val="44C35859"/>
    <w:rsid w:val="44D10849"/>
    <w:rsid w:val="4526151E"/>
    <w:rsid w:val="458D4B89"/>
    <w:rsid w:val="45CD7101"/>
    <w:rsid w:val="463B22BD"/>
    <w:rsid w:val="468C0D6B"/>
    <w:rsid w:val="469D0AD2"/>
    <w:rsid w:val="46C2478C"/>
    <w:rsid w:val="47207E67"/>
    <w:rsid w:val="474C0D22"/>
    <w:rsid w:val="47AD71EA"/>
    <w:rsid w:val="47B02837"/>
    <w:rsid w:val="47B54634"/>
    <w:rsid w:val="47DF6460"/>
    <w:rsid w:val="47F0003B"/>
    <w:rsid w:val="48384D06"/>
    <w:rsid w:val="489014D1"/>
    <w:rsid w:val="492033B6"/>
    <w:rsid w:val="492E5434"/>
    <w:rsid w:val="492E73BB"/>
    <w:rsid w:val="494F412C"/>
    <w:rsid w:val="495C510E"/>
    <w:rsid w:val="496F0A4C"/>
    <w:rsid w:val="4A040DA9"/>
    <w:rsid w:val="4A205EE6"/>
    <w:rsid w:val="4A4C6847"/>
    <w:rsid w:val="4A930919"/>
    <w:rsid w:val="4AA72C1C"/>
    <w:rsid w:val="4ACF1226"/>
    <w:rsid w:val="4B3317B5"/>
    <w:rsid w:val="4B51753B"/>
    <w:rsid w:val="4B5C7A87"/>
    <w:rsid w:val="4B6D2F19"/>
    <w:rsid w:val="4B9409EA"/>
    <w:rsid w:val="4BB82860"/>
    <w:rsid w:val="4BD66947"/>
    <w:rsid w:val="4BF50492"/>
    <w:rsid w:val="4C065563"/>
    <w:rsid w:val="4C1705E5"/>
    <w:rsid w:val="4C215AB1"/>
    <w:rsid w:val="4C3F031A"/>
    <w:rsid w:val="4C4174A1"/>
    <w:rsid w:val="4C575442"/>
    <w:rsid w:val="4CBD7ED0"/>
    <w:rsid w:val="4CC1182C"/>
    <w:rsid w:val="4CDB4B26"/>
    <w:rsid w:val="4D454F69"/>
    <w:rsid w:val="4D4F4090"/>
    <w:rsid w:val="4D4F6FE1"/>
    <w:rsid w:val="4D53058C"/>
    <w:rsid w:val="4D6E6C73"/>
    <w:rsid w:val="4D9D258E"/>
    <w:rsid w:val="4DBD7A5B"/>
    <w:rsid w:val="4DE057E3"/>
    <w:rsid w:val="4DE871AF"/>
    <w:rsid w:val="4DEC3062"/>
    <w:rsid w:val="4E0E5A5B"/>
    <w:rsid w:val="4E2263AA"/>
    <w:rsid w:val="4E727AA3"/>
    <w:rsid w:val="4E742810"/>
    <w:rsid w:val="4E7E543D"/>
    <w:rsid w:val="4E9C0B42"/>
    <w:rsid w:val="4EB66985"/>
    <w:rsid w:val="4F0973FC"/>
    <w:rsid w:val="4F251D5C"/>
    <w:rsid w:val="4F2A7BF1"/>
    <w:rsid w:val="4F495EDE"/>
    <w:rsid w:val="4F860A4D"/>
    <w:rsid w:val="4FB82BD0"/>
    <w:rsid w:val="4FCE7CFE"/>
    <w:rsid w:val="4FD36499"/>
    <w:rsid w:val="500566E8"/>
    <w:rsid w:val="50062C46"/>
    <w:rsid w:val="50281B04"/>
    <w:rsid w:val="50406E4E"/>
    <w:rsid w:val="50416722"/>
    <w:rsid w:val="50504742"/>
    <w:rsid w:val="50887B45"/>
    <w:rsid w:val="508A1E77"/>
    <w:rsid w:val="50904659"/>
    <w:rsid w:val="50A849F3"/>
    <w:rsid w:val="50D5199B"/>
    <w:rsid w:val="50F96FFC"/>
    <w:rsid w:val="51097991"/>
    <w:rsid w:val="510C64C2"/>
    <w:rsid w:val="51134EFD"/>
    <w:rsid w:val="5144296E"/>
    <w:rsid w:val="515110C8"/>
    <w:rsid w:val="517448D5"/>
    <w:rsid w:val="51B0354C"/>
    <w:rsid w:val="522E0B65"/>
    <w:rsid w:val="526E5242"/>
    <w:rsid w:val="52A10EA9"/>
    <w:rsid w:val="533B56AA"/>
    <w:rsid w:val="534529CD"/>
    <w:rsid w:val="536F7A4A"/>
    <w:rsid w:val="53942C90"/>
    <w:rsid w:val="539B439B"/>
    <w:rsid w:val="53A9228A"/>
    <w:rsid w:val="53AA3F17"/>
    <w:rsid w:val="53F266B1"/>
    <w:rsid w:val="542D76E9"/>
    <w:rsid w:val="5455279C"/>
    <w:rsid w:val="5477400B"/>
    <w:rsid w:val="54A566DE"/>
    <w:rsid w:val="54AD4386"/>
    <w:rsid w:val="54D32CF1"/>
    <w:rsid w:val="54DE484F"/>
    <w:rsid w:val="54DF2DB3"/>
    <w:rsid w:val="54E021DA"/>
    <w:rsid w:val="54F14F62"/>
    <w:rsid w:val="54F975CB"/>
    <w:rsid w:val="550F5041"/>
    <w:rsid w:val="55366A71"/>
    <w:rsid w:val="557F16EB"/>
    <w:rsid w:val="55BD684B"/>
    <w:rsid w:val="55FD65EC"/>
    <w:rsid w:val="567376AA"/>
    <w:rsid w:val="5693482C"/>
    <w:rsid w:val="569B64AE"/>
    <w:rsid w:val="56B55C28"/>
    <w:rsid w:val="574633DB"/>
    <w:rsid w:val="575B0330"/>
    <w:rsid w:val="575E5E0B"/>
    <w:rsid w:val="579F1DC4"/>
    <w:rsid w:val="57B66266"/>
    <w:rsid w:val="57D752C6"/>
    <w:rsid w:val="588658D3"/>
    <w:rsid w:val="58ED1A2D"/>
    <w:rsid w:val="590D62B8"/>
    <w:rsid w:val="599D3943"/>
    <w:rsid w:val="59B959E3"/>
    <w:rsid w:val="59C76F2D"/>
    <w:rsid w:val="5A434160"/>
    <w:rsid w:val="5A772246"/>
    <w:rsid w:val="5AEA2BC4"/>
    <w:rsid w:val="5B3A6E1A"/>
    <w:rsid w:val="5B3F419B"/>
    <w:rsid w:val="5B60597F"/>
    <w:rsid w:val="5B773003"/>
    <w:rsid w:val="5B975D90"/>
    <w:rsid w:val="5BD14DA8"/>
    <w:rsid w:val="5CDD040B"/>
    <w:rsid w:val="5CF1327E"/>
    <w:rsid w:val="5D1B55F7"/>
    <w:rsid w:val="5D254274"/>
    <w:rsid w:val="5D6E5BC7"/>
    <w:rsid w:val="5D9F26E6"/>
    <w:rsid w:val="5DB22A0D"/>
    <w:rsid w:val="5DC335F6"/>
    <w:rsid w:val="5DE26AD6"/>
    <w:rsid w:val="5DF104DE"/>
    <w:rsid w:val="5DF474C9"/>
    <w:rsid w:val="5E1831B8"/>
    <w:rsid w:val="5E6862A3"/>
    <w:rsid w:val="5E85082F"/>
    <w:rsid w:val="5ECA4651"/>
    <w:rsid w:val="5ED864A3"/>
    <w:rsid w:val="5F8D54E0"/>
    <w:rsid w:val="5F9C6309"/>
    <w:rsid w:val="5FEA20BE"/>
    <w:rsid w:val="60217233"/>
    <w:rsid w:val="60325C1F"/>
    <w:rsid w:val="605028B9"/>
    <w:rsid w:val="60545FFD"/>
    <w:rsid w:val="60571A46"/>
    <w:rsid w:val="60712102"/>
    <w:rsid w:val="60793CB6"/>
    <w:rsid w:val="60F43F81"/>
    <w:rsid w:val="60FC1BD6"/>
    <w:rsid w:val="61214548"/>
    <w:rsid w:val="6186127E"/>
    <w:rsid w:val="619C5EAE"/>
    <w:rsid w:val="619F1E23"/>
    <w:rsid w:val="61B723E6"/>
    <w:rsid w:val="61B825BC"/>
    <w:rsid w:val="61D84194"/>
    <w:rsid w:val="61E82EA1"/>
    <w:rsid w:val="61F77588"/>
    <w:rsid w:val="62636228"/>
    <w:rsid w:val="627243AE"/>
    <w:rsid w:val="62856942"/>
    <w:rsid w:val="62C0797A"/>
    <w:rsid w:val="62C54F90"/>
    <w:rsid w:val="62FF4946"/>
    <w:rsid w:val="63690012"/>
    <w:rsid w:val="637B1AF3"/>
    <w:rsid w:val="63827325"/>
    <w:rsid w:val="638B2ECA"/>
    <w:rsid w:val="638C3DB3"/>
    <w:rsid w:val="63D85CCA"/>
    <w:rsid w:val="645237E0"/>
    <w:rsid w:val="649E018F"/>
    <w:rsid w:val="64A00151"/>
    <w:rsid w:val="64AC465A"/>
    <w:rsid w:val="64E20E91"/>
    <w:rsid w:val="65870C23"/>
    <w:rsid w:val="658904F7"/>
    <w:rsid w:val="65B01F28"/>
    <w:rsid w:val="65F938CF"/>
    <w:rsid w:val="65FB7C32"/>
    <w:rsid w:val="661324B7"/>
    <w:rsid w:val="66287D10"/>
    <w:rsid w:val="666C6884"/>
    <w:rsid w:val="66745121"/>
    <w:rsid w:val="66775553"/>
    <w:rsid w:val="667A1BA8"/>
    <w:rsid w:val="66BF61CF"/>
    <w:rsid w:val="66F95B50"/>
    <w:rsid w:val="67144738"/>
    <w:rsid w:val="67297DFC"/>
    <w:rsid w:val="6733259D"/>
    <w:rsid w:val="675C186E"/>
    <w:rsid w:val="6764121C"/>
    <w:rsid w:val="67702502"/>
    <w:rsid w:val="678E03A2"/>
    <w:rsid w:val="67906C39"/>
    <w:rsid w:val="67A46468"/>
    <w:rsid w:val="68031685"/>
    <w:rsid w:val="68813590"/>
    <w:rsid w:val="688D21F9"/>
    <w:rsid w:val="68996CA3"/>
    <w:rsid w:val="68BF0170"/>
    <w:rsid w:val="68F813D5"/>
    <w:rsid w:val="691059D9"/>
    <w:rsid w:val="696011BA"/>
    <w:rsid w:val="69744DF8"/>
    <w:rsid w:val="699104AF"/>
    <w:rsid w:val="69BA2218"/>
    <w:rsid w:val="69C56525"/>
    <w:rsid w:val="6A0E6C10"/>
    <w:rsid w:val="6A3F1ACC"/>
    <w:rsid w:val="6A71554B"/>
    <w:rsid w:val="6A97054D"/>
    <w:rsid w:val="6A975464"/>
    <w:rsid w:val="6AA54025"/>
    <w:rsid w:val="6ACB15B2"/>
    <w:rsid w:val="6AE8207B"/>
    <w:rsid w:val="6AFE54E3"/>
    <w:rsid w:val="6B0B269B"/>
    <w:rsid w:val="6B4642DF"/>
    <w:rsid w:val="6B560E7C"/>
    <w:rsid w:val="6B895757"/>
    <w:rsid w:val="6BE66B23"/>
    <w:rsid w:val="6BF07F24"/>
    <w:rsid w:val="6C3E67CB"/>
    <w:rsid w:val="6C6A23DE"/>
    <w:rsid w:val="6C8B755B"/>
    <w:rsid w:val="6CF7043C"/>
    <w:rsid w:val="6D46212B"/>
    <w:rsid w:val="6D756624"/>
    <w:rsid w:val="6D794818"/>
    <w:rsid w:val="6DF52E4F"/>
    <w:rsid w:val="6E1E4EDB"/>
    <w:rsid w:val="6E6733A0"/>
    <w:rsid w:val="6EAB3EB2"/>
    <w:rsid w:val="6EAD4648"/>
    <w:rsid w:val="6ED77179"/>
    <w:rsid w:val="6EF235B1"/>
    <w:rsid w:val="6EFC0953"/>
    <w:rsid w:val="6F077C1A"/>
    <w:rsid w:val="6F0844F8"/>
    <w:rsid w:val="6F0D03EB"/>
    <w:rsid w:val="6F372DA5"/>
    <w:rsid w:val="6F9055D3"/>
    <w:rsid w:val="6FA07403"/>
    <w:rsid w:val="6FC22F83"/>
    <w:rsid w:val="6FD607DD"/>
    <w:rsid w:val="6FD827A7"/>
    <w:rsid w:val="6FDD7DBD"/>
    <w:rsid w:val="6FE9519F"/>
    <w:rsid w:val="6FF330B2"/>
    <w:rsid w:val="6FF36216"/>
    <w:rsid w:val="70105710"/>
    <w:rsid w:val="70965D6C"/>
    <w:rsid w:val="70EE7DA8"/>
    <w:rsid w:val="71145A61"/>
    <w:rsid w:val="712D6B22"/>
    <w:rsid w:val="712F1454"/>
    <w:rsid w:val="71496D59"/>
    <w:rsid w:val="715B3C16"/>
    <w:rsid w:val="71630EFB"/>
    <w:rsid w:val="71A62431"/>
    <w:rsid w:val="72281098"/>
    <w:rsid w:val="724F5827"/>
    <w:rsid w:val="727E1565"/>
    <w:rsid w:val="72DC1889"/>
    <w:rsid w:val="72E70F53"/>
    <w:rsid w:val="73181FB7"/>
    <w:rsid w:val="732637D3"/>
    <w:rsid w:val="73497518"/>
    <w:rsid w:val="737F2F3A"/>
    <w:rsid w:val="738751F9"/>
    <w:rsid w:val="73A40BF2"/>
    <w:rsid w:val="73C4237A"/>
    <w:rsid w:val="73E86D31"/>
    <w:rsid w:val="746C1463"/>
    <w:rsid w:val="74BB2697"/>
    <w:rsid w:val="74C33642"/>
    <w:rsid w:val="74CE5F27"/>
    <w:rsid w:val="74E05C5A"/>
    <w:rsid w:val="74EE181C"/>
    <w:rsid w:val="750000AA"/>
    <w:rsid w:val="75131068"/>
    <w:rsid w:val="753C6E08"/>
    <w:rsid w:val="759D3AA2"/>
    <w:rsid w:val="75C335B1"/>
    <w:rsid w:val="75FB2B7B"/>
    <w:rsid w:val="762A7AD4"/>
    <w:rsid w:val="76372A48"/>
    <w:rsid w:val="763C15B6"/>
    <w:rsid w:val="764566BC"/>
    <w:rsid w:val="765E1CA8"/>
    <w:rsid w:val="7666409D"/>
    <w:rsid w:val="766C5330"/>
    <w:rsid w:val="769C50C0"/>
    <w:rsid w:val="774339C3"/>
    <w:rsid w:val="77B70EF4"/>
    <w:rsid w:val="77EC798C"/>
    <w:rsid w:val="78000AED"/>
    <w:rsid w:val="78061E7B"/>
    <w:rsid w:val="781B0685"/>
    <w:rsid w:val="781E5417"/>
    <w:rsid w:val="787173D1"/>
    <w:rsid w:val="788D1B27"/>
    <w:rsid w:val="78C31B1A"/>
    <w:rsid w:val="78F64B6D"/>
    <w:rsid w:val="78F85D4E"/>
    <w:rsid w:val="79895CB1"/>
    <w:rsid w:val="799A6D1F"/>
    <w:rsid w:val="79B7342D"/>
    <w:rsid w:val="7A1B7E60"/>
    <w:rsid w:val="7A8D733E"/>
    <w:rsid w:val="7ACC2F08"/>
    <w:rsid w:val="7AE037DE"/>
    <w:rsid w:val="7AE77D42"/>
    <w:rsid w:val="7AF97A75"/>
    <w:rsid w:val="7B4F45C2"/>
    <w:rsid w:val="7B996E91"/>
    <w:rsid w:val="7BCA404B"/>
    <w:rsid w:val="7BCD518A"/>
    <w:rsid w:val="7C0B180E"/>
    <w:rsid w:val="7C47468D"/>
    <w:rsid w:val="7D603DDC"/>
    <w:rsid w:val="7D7B6E68"/>
    <w:rsid w:val="7D82540C"/>
    <w:rsid w:val="7DA77C5D"/>
    <w:rsid w:val="7DC53E6A"/>
    <w:rsid w:val="7DD121A9"/>
    <w:rsid w:val="7DE06FBC"/>
    <w:rsid w:val="7DF033B2"/>
    <w:rsid w:val="7E2B43EA"/>
    <w:rsid w:val="7E952391"/>
    <w:rsid w:val="7EB268B9"/>
    <w:rsid w:val="7EB40DD0"/>
    <w:rsid w:val="7EC07FD6"/>
    <w:rsid w:val="7F1B57FF"/>
    <w:rsid w:val="7F5D1646"/>
    <w:rsid w:val="7F79215B"/>
    <w:rsid w:val="7FC31AB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line="600" w:lineRule="exact"/>
      <w:outlineLvl w:val="0"/>
    </w:pPr>
    <w:rPr>
      <w:b/>
      <w:kern w:val="44"/>
      <w:sz w:val="30"/>
      <w:szCs w:val="20"/>
    </w:rPr>
  </w:style>
  <w:style w:type="paragraph" w:styleId="3">
    <w:name w:val="heading 2"/>
    <w:basedOn w:val="1"/>
    <w:next w:val="1"/>
    <w:link w:val="18"/>
    <w:qFormat/>
    <w:uiPriority w:val="99"/>
    <w:pPr>
      <w:keepNext/>
      <w:keepLines/>
      <w:spacing w:line="600" w:lineRule="exact"/>
      <w:outlineLvl w:val="1"/>
    </w:pPr>
    <w:rPr>
      <w:rFonts w:ascii="Arial" w:hAnsi="Arial"/>
      <w:b/>
      <w:sz w:val="3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locked/>
    <w:uiPriority w:val="99"/>
    <w:pPr>
      <w:jc w:val="left"/>
    </w:pPr>
  </w:style>
  <w:style w:type="paragraph" w:styleId="5">
    <w:name w:val="Plain Text"/>
    <w:basedOn w:val="1"/>
    <w:link w:val="19"/>
    <w:qFormat/>
    <w:uiPriority w:val="99"/>
    <w:rPr>
      <w:rFonts w:ascii="宋体" w:hAnsi="Courier New" w:cs="Courier New"/>
      <w:szCs w:val="21"/>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paragraph" w:styleId="9">
    <w:name w:val="toc 2"/>
    <w:basedOn w:val="1"/>
    <w:next w:val="1"/>
    <w:qFormat/>
    <w:uiPriority w:val="9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99"/>
    <w:rPr>
      <w:rFonts w:cs="Times New Roman"/>
      <w:b/>
      <w:bCs/>
    </w:rPr>
  </w:style>
  <w:style w:type="character" w:styleId="14">
    <w:name w:val="page number"/>
    <w:basedOn w:val="12"/>
    <w:qFormat/>
    <w:uiPriority w:val="99"/>
    <w:rPr>
      <w:rFonts w:cs="Times New Roman"/>
    </w:rPr>
  </w:style>
  <w:style w:type="character" w:styleId="15">
    <w:name w:val="FollowedHyperlink"/>
    <w:basedOn w:val="12"/>
    <w:qFormat/>
    <w:locked/>
    <w:uiPriority w:val="99"/>
    <w:rPr>
      <w:rFonts w:cs="Times New Roman"/>
      <w:color w:val="800080"/>
      <w:u w:val="single"/>
    </w:rPr>
  </w:style>
  <w:style w:type="character" w:styleId="16">
    <w:name w:val="Hyperlink"/>
    <w:basedOn w:val="12"/>
    <w:qFormat/>
    <w:uiPriority w:val="99"/>
    <w:rPr>
      <w:rFonts w:cs="Times New Roman"/>
      <w:color w:val="0000FF"/>
      <w:u w:val="single"/>
    </w:rPr>
  </w:style>
  <w:style w:type="character" w:customStyle="1" w:styleId="17">
    <w:name w:val="标题 1 Char"/>
    <w:basedOn w:val="12"/>
    <w:link w:val="2"/>
    <w:qFormat/>
    <w:locked/>
    <w:uiPriority w:val="99"/>
    <w:rPr>
      <w:rFonts w:ascii="Times New Roman" w:hAnsi="Times New Roman" w:eastAsia="宋体" w:cs="Times New Roman"/>
      <w:b/>
      <w:kern w:val="44"/>
      <w:sz w:val="30"/>
    </w:rPr>
  </w:style>
  <w:style w:type="character" w:customStyle="1" w:styleId="18">
    <w:name w:val="标题 2 Char"/>
    <w:basedOn w:val="12"/>
    <w:link w:val="3"/>
    <w:semiHidden/>
    <w:qFormat/>
    <w:locked/>
    <w:uiPriority w:val="99"/>
    <w:rPr>
      <w:rFonts w:ascii="Cambria" w:hAnsi="Cambria" w:eastAsia="宋体" w:cs="Times New Roman"/>
      <w:b/>
      <w:bCs/>
      <w:sz w:val="32"/>
      <w:szCs w:val="32"/>
    </w:rPr>
  </w:style>
  <w:style w:type="character" w:customStyle="1" w:styleId="19">
    <w:name w:val="纯文本 Char"/>
    <w:basedOn w:val="12"/>
    <w:link w:val="5"/>
    <w:semiHidden/>
    <w:qFormat/>
    <w:locked/>
    <w:uiPriority w:val="99"/>
    <w:rPr>
      <w:rFonts w:ascii="宋体" w:hAnsi="Courier New" w:cs="Courier New"/>
      <w:sz w:val="21"/>
      <w:szCs w:val="21"/>
    </w:rPr>
  </w:style>
  <w:style w:type="character" w:customStyle="1" w:styleId="20">
    <w:name w:val="页脚 Char"/>
    <w:basedOn w:val="12"/>
    <w:link w:val="6"/>
    <w:semiHidden/>
    <w:qFormat/>
    <w:locked/>
    <w:uiPriority w:val="99"/>
    <w:rPr>
      <w:rFonts w:cs="Times New Roman"/>
      <w:sz w:val="18"/>
      <w:szCs w:val="18"/>
    </w:rPr>
  </w:style>
  <w:style w:type="character" w:customStyle="1" w:styleId="21">
    <w:name w:val="页眉 Char"/>
    <w:basedOn w:val="12"/>
    <w:link w:val="7"/>
    <w:semiHidden/>
    <w:qFormat/>
    <w:locked/>
    <w:uiPriority w:val="99"/>
    <w:rPr>
      <w:rFonts w:cs="Times New Roman"/>
      <w:sz w:val="18"/>
      <w:szCs w:val="18"/>
    </w:rPr>
  </w:style>
  <w:style w:type="character" w:customStyle="1" w:styleId="22">
    <w:name w:val="bjh-p"/>
    <w:basedOn w:val="12"/>
    <w:qFormat/>
    <w:uiPriority w:val="99"/>
    <w:rPr>
      <w:rFonts w:cs="Times New Roman"/>
    </w:rPr>
  </w:style>
  <w:style w:type="paragraph" w:customStyle="1" w:styleId="23">
    <w:name w:val="one-p1"/>
    <w:basedOn w:val="1"/>
    <w:qFormat/>
    <w:uiPriority w:val="99"/>
    <w:pPr>
      <w:widowControl/>
      <w:spacing w:before="100" w:beforeAutospacing="1" w:after="480" w:line="480" w:lineRule="auto"/>
      <w:jc w:val="left"/>
    </w:pPr>
    <w:rPr>
      <w:rFonts w:ascii="宋体" w:hAnsi="宋体" w:cs="宋体"/>
      <w:kern w:val="0"/>
      <w:sz w:val="24"/>
    </w:rPr>
  </w:style>
  <w:style w:type="paragraph" w:customStyle="1" w:styleId="24">
    <w:name w:val="font5"/>
    <w:basedOn w:val="1"/>
    <w:qFormat/>
    <w:uiPriority w:val="99"/>
    <w:pPr>
      <w:widowControl/>
      <w:spacing w:before="100" w:beforeAutospacing="1" w:after="100" w:afterAutospacing="1"/>
      <w:jc w:val="left"/>
    </w:pPr>
    <w:rPr>
      <w:rFonts w:ascii="仿宋" w:hAnsi="仿宋" w:eastAsia="仿宋" w:cs="宋体"/>
      <w:kern w:val="0"/>
      <w:sz w:val="28"/>
      <w:szCs w:val="28"/>
    </w:rPr>
  </w:style>
  <w:style w:type="paragraph" w:customStyle="1" w:styleId="25">
    <w:name w:val="font6"/>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6">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8">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9">
    <w:name w:val="xl8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0">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1">
    <w:name w:val="xl8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2">
    <w:name w:val="xl9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3">
    <w:name w:val="xl9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34">
    <w:name w:val="xl9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5">
    <w:name w:val="xl9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6">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32"/>
      <w:szCs w:val="32"/>
    </w:rPr>
  </w:style>
  <w:style w:type="paragraph" w:customStyle="1" w:styleId="37">
    <w:name w:val="xl95"/>
    <w:basedOn w:val="1"/>
    <w:qFormat/>
    <w:uiPriority w:val="99"/>
    <w:pPr>
      <w:widowControl/>
      <w:spacing w:before="100" w:beforeAutospacing="1" w:after="100" w:afterAutospacing="1"/>
      <w:jc w:val="center"/>
    </w:pPr>
    <w:rPr>
      <w:rFonts w:ascii="仿宋" w:hAnsi="仿宋" w:eastAsia="仿宋" w:cs="宋体"/>
      <w:kern w:val="0"/>
      <w:sz w:val="32"/>
      <w:szCs w:val="32"/>
    </w:rPr>
  </w:style>
  <w:style w:type="paragraph" w:customStyle="1" w:styleId="38">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39">
    <w:name w:val="xl9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
    <w:name w:val="xl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1">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2">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43">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44">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5">
    <w:name w:val="xl10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6">
    <w:name w:val="xl104"/>
    <w:basedOn w:val="1"/>
    <w:qFormat/>
    <w:uiPriority w:val="99"/>
    <w:pPr>
      <w:widowControl/>
      <w:spacing w:before="100" w:beforeAutospacing="1" w:after="100" w:afterAutospacing="1"/>
      <w:jc w:val="center"/>
    </w:pPr>
    <w:rPr>
      <w:rFonts w:ascii="仿宋" w:hAnsi="仿宋" w:eastAsia="仿宋" w:cs="宋体"/>
      <w:kern w:val="0"/>
      <w:sz w:val="28"/>
      <w:szCs w:val="28"/>
    </w:rPr>
  </w:style>
  <w:style w:type="paragraph" w:customStyle="1" w:styleId="4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50">
    <w:name w:val="xl10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51">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2">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32"/>
      <w:szCs w:val="32"/>
    </w:rPr>
  </w:style>
  <w:style w:type="paragraph" w:customStyle="1" w:styleId="53">
    <w:name w:val="xl11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4">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5">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6">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7">
    <w:name w:val="xl115"/>
    <w:basedOn w:val="1"/>
    <w:qFormat/>
    <w:uiPriority w:val="99"/>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32</Pages>
  <Words>15311</Words>
  <Characters>16314</Characters>
  <Lines>130</Lines>
  <Paragraphs>36</Paragraphs>
  <TotalTime>4</TotalTime>
  <ScaleCrop>false</ScaleCrop>
  <LinksUpToDate>false</LinksUpToDate>
  <CharactersWithSpaces>16359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2023-02-14T20:24:00Z</dcterms:created>
  <dc:creator>lenovo</dc:creator>
  <dc:description>涉及资金660万元，其中：中央财政涉农资金650万元，省级财政涉农资金10万元。涉及资金3929.64万元，其中：中央财政涉农资金3039.64万元、省级财政涉农资金890万元。涉及资金2930万元，其中：中央财政涉农资金2755万元，省级财政涉农资金175万元。涉及资金1714万元，其中：中央财政涉农资金1114万元，省级财政涉农资金600万元。涉及资金5745万元，其中：中央财政涉农资金5745万元。</dc:description>
  <cp:keywords>万元 其中 年 湘河镇两岔河村 清油河镇碾子沟村</cp:keywords>
  <cp:lastModifiedBy>皎月</cp:lastModifiedBy>
  <cp:lastPrinted>2022-09-05T00:54:00Z</cp:lastPrinted>
  <dcterms:modified xsi:type="dcterms:W3CDTF">2023-04-23T06:24:24Z</dcterms:modified>
  <dc:title>商南县涉农资金统筹整合使用方案方案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AF5579D5FE874E078619F37340B9EDC9</vt:lpwstr>
  </property>
</Properties>
</file>