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_GB2312"/>
          <w:bCs/>
          <w:sz w:val="32"/>
          <w:szCs w:val="32"/>
        </w:rPr>
      </w:pPr>
    </w:p>
    <w:p>
      <w:pPr>
        <w:widowControl w:val="0"/>
        <w:adjustRightInd/>
        <w:snapToGrid/>
        <w:spacing w:after="0" w:line="566"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关于商南县2020年财政决算(草案)的报告</w:t>
      </w:r>
    </w:p>
    <w:p>
      <w:pPr>
        <w:widowControl w:val="0"/>
        <w:adjustRightInd/>
        <w:snapToGrid/>
        <w:spacing w:after="0" w:line="566" w:lineRule="exact"/>
        <w:jc w:val="center"/>
        <w:rPr>
          <w:rFonts w:ascii="楷体_GB2312" w:hAnsi="楷体_GB2312" w:eastAsia="楷体_GB2312" w:cs="楷体_GB2312"/>
          <w:b/>
          <w:spacing w:val="-20"/>
          <w:w w:val="99"/>
          <w:sz w:val="32"/>
          <w:szCs w:val="32"/>
        </w:rPr>
      </w:pPr>
      <w:r>
        <w:rPr>
          <w:rFonts w:hint="eastAsia" w:ascii="黑体" w:hAnsi="黑体" w:eastAsia="黑体" w:cs="楷体_GB2312"/>
          <w:b/>
          <w:sz w:val="32"/>
          <w:szCs w:val="32"/>
        </w:rPr>
        <w:t>---</w:t>
      </w:r>
      <w:r>
        <w:rPr>
          <w:rFonts w:hint="eastAsia" w:ascii="楷体_GB2312" w:hAnsi="楷体_GB2312" w:eastAsia="楷体_GB2312" w:cs="楷体_GB2312"/>
          <w:b/>
          <w:sz w:val="32"/>
          <w:szCs w:val="32"/>
        </w:rPr>
        <w:t>2</w:t>
      </w:r>
      <w:r>
        <w:rPr>
          <w:rFonts w:hint="eastAsia" w:ascii="楷体_GB2312" w:hAnsi="楷体_GB2312" w:eastAsia="楷体_GB2312" w:cs="楷体_GB2312"/>
          <w:b/>
          <w:spacing w:val="-20"/>
          <w:w w:val="99"/>
          <w:sz w:val="32"/>
          <w:szCs w:val="32"/>
        </w:rPr>
        <w:t>021年6月23日在县十八届人大常委会第三十四次会议上</w:t>
      </w:r>
    </w:p>
    <w:p>
      <w:pPr>
        <w:widowControl w:val="0"/>
        <w:adjustRightInd/>
        <w:snapToGrid/>
        <w:spacing w:after="0" w:line="566" w:lineRule="exact"/>
        <w:jc w:val="center"/>
        <w:rPr>
          <w:rFonts w:ascii="楷体_GB2312" w:hAnsi="楷体_GB2312" w:eastAsia="楷体_GB2312" w:cs="楷体_GB2312"/>
          <w:b/>
          <w:sz w:val="32"/>
          <w:szCs w:val="32"/>
        </w:rPr>
      </w:pPr>
      <w:r>
        <w:rPr>
          <w:rFonts w:hint="eastAsia" w:ascii="楷体_GB2312" w:hAnsi="楷体_GB2312" w:eastAsia="楷体_GB2312" w:cs="楷体_GB2312"/>
          <w:b/>
          <w:sz w:val="32"/>
          <w:szCs w:val="32"/>
        </w:rPr>
        <w:t>商南县财政局局长  刘  军</w:t>
      </w:r>
    </w:p>
    <w:p>
      <w:pPr>
        <w:widowControl w:val="0"/>
        <w:adjustRightInd/>
        <w:snapToGrid/>
        <w:spacing w:after="0" w:line="600" w:lineRule="exact"/>
        <w:jc w:val="both"/>
        <w:rPr>
          <w:rFonts w:hint="eastAsia" w:ascii="仿宋" w:hAnsi="仿宋" w:eastAsia="仿宋" w:cs="仿宋_GB2312"/>
          <w:bCs/>
          <w:sz w:val="32"/>
          <w:szCs w:val="32"/>
        </w:rPr>
      </w:pPr>
    </w:p>
    <w:p>
      <w:pPr>
        <w:widowControl w:val="0"/>
        <w:adjustRightInd/>
        <w:snapToGrid/>
        <w:spacing w:after="0" w:line="600" w:lineRule="exact"/>
        <w:jc w:val="both"/>
        <w:rPr>
          <w:rFonts w:ascii="仿宋" w:hAnsi="仿宋" w:eastAsia="仿宋" w:cs="仿宋_GB2312"/>
          <w:bCs/>
          <w:sz w:val="32"/>
          <w:szCs w:val="32"/>
        </w:rPr>
      </w:pPr>
      <w:bookmarkStart w:id="0" w:name="_GoBack"/>
      <w:bookmarkEnd w:id="0"/>
      <w:r>
        <w:rPr>
          <w:rFonts w:hint="eastAsia" w:ascii="仿宋" w:hAnsi="仿宋" w:eastAsia="仿宋" w:cs="仿宋_GB2312"/>
          <w:bCs/>
          <w:sz w:val="32"/>
          <w:szCs w:val="32"/>
        </w:rPr>
        <w:t>县人大常委会：</w:t>
      </w:r>
    </w:p>
    <w:p>
      <w:pPr>
        <w:widowControl w:val="0"/>
        <w:adjustRightInd/>
        <w:snapToGrid/>
        <w:spacing w:after="0" w:line="600" w:lineRule="exact"/>
        <w:ind w:firstLine="640" w:firstLineChars="200"/>
        <w:jc w:val="both"/>
        <w:rPr>
          <w:rFonts w:ascii="仿宋" w:hAnsi="仿宋" w:eastAsia="仿宋" w:cs="仿宋_GB2312"/>
          <w:bCs/>
          <w:sz w:val="32"/>
          <w:szCs w:val="32"/>
        </w:rPr>
      </w:pPr>
      <w:r>
        <w:rPr>
          <w:rFonts w:hint="eastAsia" w:ascii="仿宋" w:hAnsi="仿宋" w:eastAsia="仿宋" w:cs="仿宋_GB2312"/>
          <w:bCs/>
          <w:sz w:val="32"/>
          <w:szCs w:val="32"/>
        </w:rPr>
        <w:t>受县政府委托，我向县人大常委会报告商南县2020年财政决算（草案），请审查。</w:t>
      </w:r>
    </w:p>
    <w:p>
      <w:pPr>
        <w:widowControl w:val="0"/>
        <w:spacing w:after="0" w:line="600" w:lineRule="exact"/>
        <w:ind w:firstLine="640" w:firstLineChars="200"/>
        <w:jc w:val="both"/>
        <w:rPr>
          <w:rFonts w:ascii="黑体" w:hAnsi="黑体" w:eastAsia="黑体" w:cs="仿宋_GB2312"/>
          <w:bCs/>
          <w:sz w:val="32"/>
          <w:szCs w:val="32"/>
        </w:rPr>
      </w:pPr>
      <w:r>
        <w:rPr>
          <w:rFonts w:ascii="黑体" w:hAnsi="黑体" w:eastAsia="黑体" w:cs="仿宋_GB2312"/>
          <w:bCs/>
          <w:sz w:val="32"/>
          <w:szCs w:val="32"/>
        </w:rPr>
        <w:t>一、20</w:t>
      </w:r>
      <w:r>
        <w:rPr>
          <w:rFonts w:hint="eastAsia" w:ascii="黑体" w:hAnsi="黑体" w:eastAsia="黑体" w:cs="仿宋_GB2312"/>
          <w:bCs/>
          <w:sz w:val="32"/>
          <w:szCs w:val="32"/>
        </w:rPr>
        <w:t>20</w:t>
      </w:r>
      <w:r>
        <w:rPr>
          <w:rFonts w:ascii="黑体" w:hAnsi="黑体" w:eastAsia="黑体" w:cs="仿宋_GB2312"/>
          <w:bCs/>
          <w:sz w:val="32"/>
          <w:szCs w:val="32"/>
        </w:rPr>
        <w:t>年</w:t>
      </w:r>
      <w:r>
        <w:rPr>
          <w:rFonts w:hint="eastAsia" w:ascii="黑体" w:hAnsi="黑体" w:eastAsia="黑体" w:cs="仿宋_GB2312"/>
          <w:bCs/>
          <w:sz w:val="32"/>
          <w:szCs w:val="32"/>
        </w:rPr>
        <w:t>财政收支决算情况</w:t>
      </w:r>
    </w:p>
    <w:p>
      <w:pPr>
        <w:pStyle w:val="4"/>
        <w:widowControl w:val="0"/>
        <w:spacing w:before="0" w:beforeAutospacing="0" w:after="0" w:afterAutospacing="0" w:line="600" w:lineRule="exact"/>
        <w:ind w:firstLine="640" w:firstLineChars="200"/>
        <w:contextualSpacing/>
        <w:jc w:val="both"/>
        <w:rPr>
          <w:rFonts w:ascii="仿宋" w:hAnsi="仿宋" w:eastAsia="仿宋" w:cs="仿宋_GB2312"/>
          <w:sz w:val="32"/>
          <w:szCs w:val="32"/>
        </w:rPr>
      </w:pPr>
      <w:r>
        <w:rPr>
          <w:rFonts w:hint="eastAsia" w:ascii="仿宋" w:hAnsi="仿宋" w:eastAsia="仿宋" w:cs="仿宋_GB2312"/>
          <w:bCs/>
          <w:sz w:val="32"/>
          <w:szCs w:val="32"/>
        </w:rPr>
        <w:t>2020</w:t>
      </w:r>
      <w:r>
        <w:rPr>
          <w:rFonts w:ascii="仿宋" w:hAnsi="仿宋" w:eastAsia="仿宋" w:cs="仿宋_GB2312"/>
          <w:bCs/>
          <w:sz w:val="32"/>
          <w:szCs w:val="32"/>
        </w:rPr>
        <w:t>年，</w:t>
      </w:r>
      <w:r>
        <w:rPr>
          <w:rFonts w:hint="eastAsia" w:ascii="仿宋" w:hAnsi="仿宋" w:eastAsia="仿宋" w:cs="仿宋_GB2312"/>
          <w:bCs/>
          <w:sz w:val="32"/>
          <w:szCs w:val="32"/>
        </w:rPr>
        <w:t>面对突如其来的新冠肺炎疫情冲击，</w:t>
      </w:r>
      <w:r>
        <w:rPr>
          <w:rFonts w:ascii="仿宋" w:hAnsi="仿宋" w:eastAsia="仿宋" w:cs="仿宋_GB2312"/>
          <w:bCs/>
          <w:sz w:val="32"/>
          <w:szCs w:val="32"/>
        </w:rPr>
        <w:t>在县委坚强领导和县人大、县政协的监督支持下，全县财税部门</w:t>
      </w:r>
      <w:r>
        <w:rPr>
          <w:rFonts w:hint="eastAsia" w:ascii="仿宋" w:hAnsi="仿宋" w:eastAsia="仿宋" w:cs="仿宋_GB2312"/>
          <w:bCs/>
          <w:sz w:val="32"/>
          <w:szCs w:val="32"/>
        </w:rPr>
        <w:t>坚持稳中求进工作总基调，以新发展理念引领高质量发展，按照县委、县政府决策部署，严格执行人大审查批准的预算，扎实做好“六稳”工作，全面落实“六保”任务，财政改革发展取得新成果，财政决算情况总体较好。</w:t>
      </w:r>
    </w:p>
    <w:p>
      <w:pPr>
        <w:widowControl w:val="0"/>
        <w:spacing w:after="0" w:line="600" w:lineRule="exact"/>
        <w:ind w:firstLine="643" w:firstLineChars="200"/>
        <w:jc w:val="both"/>
        <w:rPr>
          <w:rFonts w:ascii="仿宋" w:hAnsi="仿宋" w:eastAsia="仿宋" w:cs="仿宋_GB2312"/>
          <w:bCs/>
          <w:sz w:val="32"/>
          <w:szCs w:val="32"/>
        </w:rPr>
      </w:pPr>
      <w:r>
        <w:rPr>
          <w:rFonts w:hint="eastAsia" w:ascii="仿宋" w:hAnsi="仿宋" w:eastAsia="仿宋" w:cs="仿宋_GB2312"/>
          <w:b/>
          <w:bCs/>
          <w:sz w:val="32"/>
          <w:szCs w:val="32"/>
        </w:rPr>
        <w:t>（一）2020年一般公共预算收支决算情况。</w:t>
      </w:r>
      <w:r>
        <w:rPr>
          <w:rFonts w:hint="eastAsia" w:ascii="仿宋" w:hAnsi="仿宋" w:eastAsia="仿宋" w:cs="仿宋_GB2312"/>
          <w:bCs/>
          <w:sz w:val="32"/>
          <w:szCs w:val="32"/>
        </w:rPr>
        <w:t>受疫情冲击，一般公共预算收入大幅下降，随着疫情好转和经济逐步恢复，收入逐季向好，全年地方收入完成16920万元，加上返还及补助收入274051万元、地方政府债券收入20814万元、调入预算稳定调节基金97万元、上年结余2945万元后，收入总量为314827万元。一般公共预算支出284617万元，上解支出5780万元，债务还本支出21523万元，结转下年支出2907万元，支出总量为314827万元。收支总量相抵，收支平衡。</w:t>
      </w:r>
    </w:p>
    <w:p>
      <w:pPr>
        <w:widowControl w:val="0"/>
        <w:spacing w:after="0" w:line="590" w:lineRule="exact"/>
        <w:ind w:firstLine="640" w:firstLineChars="200"/>
        <w:jc w:val="both"/>
        <w:rPr>
          <w:rFonts w:ascii="仿宋" w:hAnsi="仿宋" w:eastAsia="仿宋" w:cs="仿宋_GB2312"/>
          <w:bCs/>
          <w:sz w:val="32"/>
          <w:szCs w:val="32"/>
        </w:rPr>
      </w:pPr>
      <w:r>
        <w:rPr>
          <w:rFonts w:hint="eastAsia" w:ascii="仿宋" w:hAnsi="仿宋" w:eastAsia="仿宋" w:cs="仿宋_GB2312"/>
          <w:bCs/>
          <w:sz w:val="32"/>
          <w:szCs w:val="32"/>
        </w:rPr>
        <w:t>2020年安排预备费200万元，实际未安排使用。</w:t>
      </w:r>
    </w:p>
    <w:p>
      <w:pPr>
        <w:pStyle w:val="4"/>
        <w:shd w:val="clear" w:color="auto" w:fill="FFFFFF"/>
        <w:spacing w:before="0" w:beforeAutospacing="0" w:after="0" w:afterAutospacing="0" w:line="590" w:lineRule="exact"/>
        <w:ind w:firstLine="640" w:firstLineChars="200"/>
        <w:rPr>
          <w:rFonts w:ascii="仿宋" w:hAnsi="仿宋" w:eastAsia="仿宋" w:cs="仿宋_GB2312"/>
          <w:sz w:val="32"/>
          <w:szCs w:val="32"/>
        </w:rPr>
      </w:pPr>
      <w:r>
        <w:rPr>
          <w:rFonts w:ascii="仿宋" w:hAnsi="仿宋" w:eastAsia="仿宋" w:cs="仿宋_GB2312"/>
          <w:bCs/>
          <w:sz w:val="32"/>
          <w:szCs w:val="32"/>
        </w:rPr>
        <w:t>2020年，本级“三公”经费财政拨款支出合计</w:t>
      </w:r>
      <w:r>
        <w:rPr>
          <w:rFonts w:hint="eastAsia" w:ascii="仿宋" w:hAnsi="仿宋" w:eastAsia="仿宋" w:cs="仿宋_GB2312"/>
          <w:bCs/>
          <w:sz w:val="32"/>
          <w:szCs w:val="32"/>
        </w:rPr>
        <w:t>631.1万</w:t>
      </w:r>
      <w:r>
        <w:rPr>
          <w:rFonts w:ascii="仿宋" w:hAnsi="仿宋" w:eastAsia="仿宋" w:cs="仿宋_GB2312"/>
          <w:bCs/>
          <w:sz w:val="32"/>
          <w:szCs w:val="32"/>
        </w:rPr>
        <w:t>元，比预算数减少</w:t>
      </w:r>
      <w:r>
        <w:rPr>
          <w:rFonts w:hint="eastAsia" w:ascii="仿宋" w:hAnsi="仿宋" w:eastAsia="仿宋" w:cs="仿宋_GB2312"/>
          <w:bCs/>
          <w:sz w:val="32"/>
          <w:szCs w:val="32"/>
        </w:rPr>
        <w:t>294.9万元</w:t>
      </w:r>
      <w:r>
        <w:rPr>
          <w:rFonts w:ascii="仿宋" w:hAnsi="仿宋" w:eastAsia="仿宋" w:cs="仿宋_GB2312"/>
          <w:bCs/>
          <w:sz w:val="32"/>
          <w:szCs w:val="32"/>
        </w:rPr>
        <w:t>，主要是</w:t>
      </w:r>
      <w:r>
        <w:rPr>
          <w:rFonts w:hint="eastAsia" w:ascii="仿宋" w:hAnsi="仿宋" w:eastAsia="仿宋" w:cs="仿宋_GB2312"/>
          <w:bCs/>
          <w:sz w:val="32"/>
          <w:szCs w:val="32"/>
        </w:rPr>
        <w:t>各</w:t>
      </w:r>
      <w:r>
        <w:rPr>
          <w:rFonts w:ascii="仿宋" w:hAnsi="仿宋" w:eastAsia="仿宋" w:cs="仿宋_GB2312"/>
          <w:bCs/>
          <w:sz w:val="32"/>
          <w:szCs w:val="32"/>
        </w:rPr>
        <w:t>部门落实过紧日子要求，厉行节约，从严控制和压缩“三公”经费支出，以及受客观因素影响，部分接待任务未实施，公务用车支出和公务接待支出减少。其中，公务用车购置及运行费</w:t>
      </w:r>
      <w:r>
        <w:rPr>
          <w:rFonts w:hint="eastAsia" w:ascii="仿宋" w:hAnsi="仿宋" w:eastAsia="仿宋" w:cs="仿宋_GB2312"/>
          <w:bCs/>
          <w:sz w:val="32"/>
          <w:szCs w:val="32"/>
        </w:rPr>
        <w:t>482.3万</w:t>
      </w:r>
      <w:r>
        <w:rPr>
          <w:rFonts w:ascii="仿宋" w:hAnsi="仿宋" w:eastAsia="仿宋" w:cs="仿宋_GB2312"/>
          <w:bCs/>
          <w:sz w:val="32"/>
          <w:szCs w:val="32"/>
        </w:rPr>
        <w:t>元，</w:t>
      </w:r>
      <w:r>
        <w:rPr>
          <w:rFonts w:hint="eastAsia" w:ascii="仿宋" w:hAnsi="仿宋" w:eastAsia="仿宋" w:cs="仿宋_GB2312"/>
          <w:bCs/>
          <w:sz w:val="32"/>
          <w:szCs w:val="32"/>
        </w:rPr>
        <w:t>比预算</w:t>
      </w:r>
      <w:r>
        <w:rPr>
          <w:rFonts w:ascii="仿宋" w:hAnsi="仿宋" w:eastAsia="仿宋" w:cs="仿宋_GB2312"/>
          <w:bCs/>
          <w:sz w:val="32"/>
          <w:szCs w:val="32"/>
        </w:rPr>
        <w:t>减少</w:t>
      </w:r>
      <w:r>
        <w:rPr>
          <w:rFonts w:hint="eastAsia" w:ascii="仿宋" w:hAnsi="仿宋" w:eastAsia="仿宋" w:cs="仿宋_GB2312"/>
          <w:bCs/>
          <w:sz w:val="32"/>
          <w:szCs w:val="32"/>
        </w:rPr>
        <w:t>172.7万</w:t>
      </w:r>
      <w:r>
        <w:rPr>
          <w:rFonts w:ascii="仿宋" w:hAnsi="仿宋" w:eastAsia="仿宋" w:cs="仿宋_GB2312"/>
          <w:bCs/>
          <w:sz w:val="32"/>
          <w:szCs w:val="32"/>
        </w:rPr>
        <w:t>元；公务接待费</w:t>
      </w:r>
      <w:r>
        <w:rPr>
          <w:rFonts w:hint="eastAsia" w:ascii="仿宋" w:hAnsi="仿宋" w:eastAsia="仿宋" w:cs="仿宋_GB2312"/>
          <w:bCs/>
          <w:sz w:val="32"/>
          <w:szCs w:val="32"/>
        </w:rPr>
        <w:t>148.8万</w:t>
      </w:r>
      <w:r>
        <w:rPr>
          <w:rFonts w:ascii="仿宋" w:hAnsi="仿宋" w:eastAsia="仿宋" w:cs="仿宋_GB2312"/>
          <w:bCs/>
          <w:sz w:val="32"/>
          <w:szCs w:val="32"/>
        </w:rPr>
        <w:t>元，</w:t>
      </w:r>
      <w:r>
        <w:rPr>
          <w:rFonts w:hint="eastAsia" w:ascii="仿宋" w:hAnsi="仿宋" w:eastAsia="仿宋" w:cs="仿宋_GB2312"/>
          <w:bCs/>
          <w:sz w:val="32"/>
          <w:szCs w:val="32"/>
        </w:rPr>
        <w:t>比预算</w:t>
      </w:r>
      <w:r>
        <w:rPr>
          <w:rFonts w:ascii="仿宋" w:hAnsi="仿宋" w:eastAsia="仿宋" w:cs="仿宋_GB2312"/>
          <w:bCs/>
          <w:sz w:val="32"/>
          <w:szCs w:val="32"/>
        </w:rPr>
        <w:t>减少</w:t>
      </w:r>
      <w:r>
        <w:rPr>
          <w:rFonts w:hint="eastAsia" w:ascii="仿宋" w:hAnsi="仿宋" w:eastAsia="仿宋" w:cs="仿宋_GB2312"/>
          <w:bCs/>
          <w:sz w:val="32"/>
          <w:szCs w:val="32"/>
        </w:rPr>
        <w:t>122.2万</w:t>
      </w:r>
      <w:r>
        <w:rPr>
          <w:rFonts w:ascii="仿宋" w:hAnsi="仿宋" w:eastAsia="仿宋" w:cs="仿宋_GB2312"/>
          <w:bCs/>
          <w:sz w:val="32"/>
          <w:szCs w:val="32"/>
        </w:rPr>
        <w:t>元。</w:t>
      </w:r>
    </w:p>
    <w:p>
      <w:pPr>
        <w:widowControl w:val="0"/>
        <w:spacing w:after="0" w:line="600" w:lineRule="exact"/>
        <w:ind w:firstLine="643" w:firstLineChars="200"/>
        <w:jc w:val="both"/>
        <w:rPr>
          <w:rFonts w:ascii="仿宋" w:hAnsi="仿宋" w:eastAsia="仿宋" w:cs="仿宋_GB2312"/>
          <w:bCs/>
          <w:sz w:val="32"/>
          <w:szCs w:val="32"/>
        </w:rPr>
      </w:pPr>
      <w:r>
        <w:rPr>
          <w:rFonts w:ascii="仿宋" w:hAnsi="仿宋" w:eastAsia="仿宋" w:cs="Times New Roman"/>
          <w:b/>
          <w:sz w:val="32"/>
          <w:szCs w:val="32"/>
        </w:rPr>
        <w:t>（二）</w:t>
      </w:r>
      <w:r>
        <w:rPr>
          <w:rFonts w:hint="eastAsia" w:ascii="仿宋" w:hAnsi="仿宋" w:eastAsia="仿宋" w:cs="Times New Roman"/>
          <w:b/>
          <w:sz w:val="32"/>
          <w:szCs w:val="32"/>
        </w:rPr>
        <w:t>2020年</w:t>
      </w:r>
      <w:r>
        <w:rPr>
          <w:rFonts w:ascii="仿宋" w:hAnsi="仿宋" w:eastAsia="仿宋" w:cs="Times New Roman"/>
          <w:b/>
          <w:sz w:val="32"/>
          <w:szCs w:val="32"/>
        </w:rPr>
        <w:t>政府性基金预算</w:t>
      </w:r>
      <w:r>
        <w:rPr>
          <w:rFonts w:hint="eastAsia" w:ascii="仿宋" w:hAnsi="仿宋" w:eastAsia="仿宋"/>
          <w:b/>
          <w:sz w:val="32"/>
          <w:szCs w:val="32"/>
        </w:rPr>
        <w:t>收支决算</w:t>
      </w:r>
      <w:r>
        <w:rPr>
          <w:rFonts w:ascii="仿宋" w:hAnsi="仿宋" w:eastAsia="仿宋" w:cs="Times New Roman"/>
          <w:b/>
          <w:sz w:val="32"/>
          <w:szCs w:val="32"/>
        </w:rPr>
        <w:t>情况</w:t>
      </w:r>
      <w:r>
        <w:rPr>
          <w:rFonts w:hint="eastAsia" w:ascii="仿宋" w:hAnsi="仿宋" w:eastAsia="仿宋"/>
          <w:b/>
          <w:sz w:val="32"/>
          <w:szCs w:val="32"/>
        </w:rPr>
        <w:t>。</w:t>
      </w:r>
      <w:r>
        <w:rPr>
          <w:rFonts w:hint="eastAsia" w:ascii="仿宋" w:hAnsi="仿宋" w:eastAsia="仿宋" w:cs="仿宋_GB2312"/>
          <w:bCs/>
          <w:sz w:val="32"/>
          <w:szCs w:val="32"/>
        </w:rPr>
        <w:t>地方政府性基金收入完成13410万元，加上补助收入1589万元、抗疫特别国债收入10432万元、专项债券22513万元、调入资金182万元、上年结余273万元，收入总量为48399万元。政府性基金支出27677万元，债务还本支出16413万元，支出总量为44090万元。收支总量相抵，年终结余4309万元。</w:t>
      </w:r>
    </w:p>
    <w:p>
      <w:pPr>
        <w:widowControl w:val="0"/>
        <w:spacing w:after="0" w:line="590" w:lineRule="exact"/>
        <w:ind w:firstLine="643" w:firstLineChars="200"/>
        <w:jc w:val="both"/>
        <w:rPr>
          <w:rFonts w:ascii="仿宋" w:hAnsi="仿宋" w:eastAsia="仿宋" w:cs="仿宋_GB2312"/>
          <w:bCs/>
          <w:sz w:val="32"/>
          <w:szCs w:val="32"/>
        </w:rPr>
      </w:pPr>
      <w:r>
        <w:rPr>
          <w:rFonts w:ascii="仿宋" w:hAnsi="仿宋" w:eastAsia="仿宋" w:cs="Times New Roman"/>
          <w:b/>
          <w:sz w:val="32"/>
          <w:szCs w:val="32"/>
        </w:rPr>
        <w:t>（</w:t>
      </w:r>
      <w:r>
        <w:rPr>
          <w:rFonts w:hint="eastAsia" w:ascii="仿宋" w:hAnsi="仿宋" w:eastAsia="仿宋" w:cs="Times New Roman"/>
          <w:b/>
          <w:sz w:val="32"/>
          <w:szCs w:val="32"/>
        </w:rPr>
        <w:t>三</w:t>
      </w:r>
      <w:r>
        <w:rPr>
          <w:rFonts w:ascii="仿宋" w:hAnsi="仿宋" w:eastAsia="仿宋" w:cs="Times New Roman"/>
          <w:b/>
          <w:sz w:val="32"/>
          <w:szCs w:val="32"/>
        </w:rPr>
        <w:t>）</w:t>
      </w:r>
      <w:r>
        <w:rPr>
          <w:rFonts w:hint="eastAsia" w:ascii="仿宋" w:hAnsi="仿宋" w:eastAsia="仿宋" w:cs="Times New Roman"/>
          <w:b/>
          <w:sz w:val="32"/>
          <w:szCs w:val="32"/>
        </w:rPr>
        <w:t>2020年社会保险</w:t>
      </w:r>
      <w:r>
        <w:rPr>
          <w:rFonts w:ascii="仿宋" w:hAnsi="仿宋" w:eastAsia="仿宋" w:cs="Times New Roman"/>
          <w:b/>
          <w:sz w:val="32"/>
          <w:szCs w:val="32"/>
        </w:rPr>
        <w:t>基金预算</w:t>
      </w:r>
      <w:r>
        <w:rPr>
          <w:rFonts w:hint="eastAsia" w:ascii="仿宋" w:hAnsi="仿宋" w:eastAsia="仿宋"/>
          <w:b/>
          <w:sz w:val="32"/>
          <w:szCs w:val="32"/>
        </w:rPr>
        <w:t>收支决算</w:t>
      </w:r>
      <w:r>
        <w:rPr>
          <w:rFonts w:ascii="仿宋" w:hAnsi="仿宋" w:eastAsia="仿宋" w:cs="Times New Roman"/>
          <w:b/>
          <w:sz w:val="32"/>
          <w:szCs w:val="32"/>
        </w:rPr>
        <w:t>情况</w:t>
      </w:r>
      <w:r>
        <w:rPr>
          <w:rFonts w:hint="eastAsia" w:ascii="仿宋" w:hAnsi="仿宋" w:eastAsia="仿宋"/>
          <w:b/>
          <w:sz w:val="32"/>
          <w:szCs w:val="32"/>
        </w:rPr>
        <w:t>。</w:t>
      </w:r>
      <w:r>
        <w:rPr>
          <w:rFonts w:hint="eastAsia" w:ascii="仿宋" w:hAnsi="仿宋" w:eastAsia="仿宋" w:cs="仿宋_GB2312"/>
          <w:bCs/>
          <w:sz w:val="32"/>
          <w:szCs w:val="32"/>
        </w:rPr>
        <w:t>全县社会保险基金收入完成24242万元，社会保险基金支出完成20787万元，当年结余3055万元，累计滚存结余38426万元。</w:t>
      </w:r>
    </w:p>
    <w:p>
      <w:pPr>
        <w:widowControl w:val="0"/>
        <w:spacing w:after="0" w:line="590" w:lineRule="exact"/>
        <w:ind w:firstLine="643" w:firstLineChars="200"/>
        <w:rPr>
          <w:rFonts w:ascii="仿宋" w:hAnsi="仿宋" w:eastAsia="仿宋" w:cs="仿宋_GB2312"/>
          <w:sz w:val="32"/>
          <w:szCs w:val="32"/>
        </w:rPr>
      </w:pPr>
      <w:r>
        <w:rPr>
          <w:rFonts w:hint="eastAsia" w:ascii="仿宋" w:hAnsi="仿宋" w:eastAsia="仿宋" w:cs="Times New Roman"/>
          <w:b/>
          <w:sz w:val="32"/>
          <w:szCs w:val="32"/>
        </w:rPr>
        <w:t>（四）政府债务情况。</w:t>
      </w:r>
      <w:r>
        <w:rPr>
          <w:rFonts w:hint="eastAsia" w:ascii="仿宋" w:hAnsi="仿宋" w:eastAsia="仿宋" w:cs="仿宋_GB2312"/>
          <w:bCs/>
          <w:sz w:val="32"/>
          <w:szCs w:val="32"/>
        </w:rPr>
        <w:t>2020年末，我县政府性债务余额30.04亿元，其中：一般债务23.12亿元、专项债务6.92亿元。债务控制在上级核定我县债务限额56.49亿元以内。</w:t>
      </w:r>
    </w:p>
    <w:p>
      <w:pPr>
        <w:widowControl w:val="0"/>
        <w:spacing w:after="0" w:line="600" w:lineRule="exact"/>
        <w:ind w:firstLine="643" w:firstLineChars="200"/>
        <w:jc w:val="both"/>
        <w:rPr>
          <w:rFonts w:ascii="仿宋" w:hAnsi="仿宋" w:eastAsia="仿宋" w:cs="楷体_GB2312"/>
          <w:b/>
          <w:sz w:val="32"/>
          <w:szCs w:val="32"/>
        </w:rPr>
      </w:pPr>
      <w:r>
        <w:rPr>
          <w:rFonts w:hint="eastAsia" w:ascii="仿宋" w:hAnsi="仿宋" w:eastAsia="仿宋" w:cs="楷体_GB2312"/>
          <w:b/>
          <w:sz w:val="32"/>
          <w:szCs w:val="32"/>
        </w:rPr>
        <w:t>二、</w:t>
      </w:r>
      <w:r>
        <w:rPr>
          <w:rFonts w:ascii="仿宋" w:hAnsi="仿宋" w:eastAsia="仿宋" w:cs="楷体_GB2312"/>
          <w:b/>
          <w:sz w:val="32"/>
          <w:szCs w:val="32"/>
        </w:rPr>
        <w:t>20</w:t>
      </w:r>
      <w:r>
        <w:rPr>
          <w:rFonts w:hint="eastAsia" w:ascii="仿宋" w:hAnsi="仿宋" w:eastAsia="仿宋" w:cs="楷体_GB2312"/>
          <w:b/>
          <w:sz w:val="32"/>
          <w:szCs w:val="32"/>
        </w:rPr>
        <w:t>20</w:t>
      </w:r>
      <w:r>
        <w:rPr>
          <w:rFonts w:ascii="仿宋" w:hAnsi="仿宋" w:eastAsia="仿宋" w:cs="楷体_GB2312"/>
          <w:b/>
          <w:sz w:val="32"/>
          <w:szCs w:val="32"/>
        </w:rPr>
        <w:t>年财政</w:t>
      </w:r>
      <w:r>
        <w:rPr>
          <w:rFonts w:hint="eastAsia" w:ascii="仿宋" w:hAnsi="仿宋" w:eastAsia="仿宋" w:cs="楷体_GB2312"/>
          <w:b/>
          <w:sz w:val="32"/>
          <w:szCs w:val="32"/>
        </w:rPr>
        <w:t>工作</w:t>
      </w:r>
      <w:r>
        <w:rPr>
          <w:rFonts w:ascii="仿宋" w:hAnsi="仿宋" w:eastAsia="仿宋" w:cs="楷体_GB2312"/>
          <w:b/>
          <w:sz w:val="32"/>
          <w:szCs w:val="32"/>
        </w:rPr>
        <w:t>主要</w:t>
      </w:r>
      <w:r>
        <w:rPr>
          <w:rFonts w:hint="eastAsia" w:ascii="仿宋" w:hAnsi="仿宋" w:eastAsia="仿宋" w:cs="楷体_GB2312"/>
          <w:b/>
          <w:sz w:val="32"/>
          <w:szCs w:val="32"/>
        </w:rPr>
        <w:t>特点</w:t>
      </w:r>
    </w:p>
    <w:p>
      <w:pPr>
        <w:widowControl w:val="0"/>
        <w:spacing w:after="0" w:line="600" w:lineRule="exact"/>
        <w:ind w:firstLine="640" w:firstLineChars="200"/>
        <w:contextualSpacing/>
        <w:jc w:val="both"/>
        <w:rPr>
          <w:rFonts w:ascii="仿宋" w:hAnsi="仿宋" w:eastAsia="仿宋" w:cs="仿宋_GB2312"/>
          <w:sz w:val="32"/>
        </w:rPr>
      </w:pPr>
      <w:r>
        <w:rPr>
          <w:rFonts w:hint="eastAsia" w:ascii="仿宋" w:hAnsi="仿宋" w:eastAsia="仿宋" w:cs="仿宋_GB2312"/>
          <w:sz w:val="32"/>
        </w:rPr>
        <w:t>2020年是“十三五”规划收官之年，也是财政工作负重前行的奋斗之年，财政支出保持较高强度，民生投入逐年增加，重点项目支持有力，财政改革纵深推进，风险防控取得重大进展，财政工作理念、思路和方法全面完善，有力促进了</w:t>
      </w:r>
      <w:r>
        <w:rPr>
          <w:rFonts w:hint="eastAsia" w:ascii="仿宋" w:hAnsi="仿宋" w:eastAsia="仿宋" w:cs="仿宋_GB2312"/>
          <w:sz w:val="32"/>
          <w:szCs w:val="32"/>
        </w:rPr>
        <w:t>县域</w:t>
      </w:r>
      <w:r>
        <w:rPr>
          <w:rFonts w:hint="eastAsia" w:ascii="仿宋" w:hAnsi="仿宋" w:eastAsia="仿宋" w:cs="仿宋_GB2312"/>
          <w:sz w:val="32"/>
        </w:rPr>
        <w:t>经济社会恢复和发展。</w:t>
      </w:r>
    </w:p>
    <w:p>
      <w:pPr>
        <w:widowControl w:val="0"/>
        <w:spacing w:after="0" w:line="600" w:lineRule="exact"/>
        <w:ind w:firstLine="643" w:firstLineChars="200"/>
        <w:jc w:val="both"/>
        <w:rPr>
          <w:rFonts w:ascii="仿宋" w:hAnsi="仿宋" w:eastAsia="仿宋" w:cs="仿宋_GB2312"/>
          <w:sz w:val="32"/>
          <w:szCs w:val="32"/>
        </w:rPr>
      </w:pPr>
      <w:r>
        <w:rPr>
          <w:rFonts w:hint="eastAsia" w:ascii="仿宋" w:hAnsi="仿宋" w:eastAsia="仿宋" w:cs="仿宋_GB2312"/>
          <w:b/>
          <w:bCs/>
          <w:sz w:val="32"/>
          <w:szCs w:val="32"/>
        </w:rPr>
        <w:t>1.统筹财力精准施策，</w:t>
      </w:r>
      <w:r>
        <w:rPr>
          <w:rFonts w:hint="eastAsia" w:ascii="仿宋" w:hAnsi="仿宋" w:eastAsia="仿宋" w:cs="仿宋_GB2312"/>
          <w:b/>
          <w:sz w:val="32"/>
          <w:szCs w:val="32"/>
        </w:rPr>
        <w:t>增强财政保障能力。</w:t>
      </w:r>
      <w:r>
        <w:rPr>
          <w:rFonts w:hint="eastAsia" w:ascii="仿宋" w:hAnsi="仿宋" w:eastAsia="仿宋" w:cs="仿宋_GB2312"/>
          <w:sz w:val="32"/>
          <w:szCs w:val="32"/>
        </w:rPr>
        <w:t>坚持以提高收入质量为核心，强化财税联动，坚决杜绝跑冒滴漏，力争实现应收尽收，努力增加地方可用财力。认真研究财政政策，主动汇报跟进，开展专题培训，建立领导包抓责任制，加大资金争取力度，争取上级对我县最大限度支持，全年财力补助达到13.7亿元，新增政府债券2.34亿元，财力规模再创历史新高，增长幅度位居全市前列。全县争取财政专项资金14.6亿元，超额完成市上14.46亿元考核任务，有效缓解财政资金紧张局面。</w:t>
      </w:r>
    </w:p>
    <w:p>
      <w:pPr>
        <w:widowControl w:val="0"/>
        <w:spacing w:after="0" w:line="600" w:lineRule="exact"/>
        <w:ind w:firstLine="643" w:firstLineChars="200"/>
        <w:contextualSpacing/>
        <w:jc w:val="both"/>
        <w:rPr>
          <w:rFonts w:ascii="仿宋" w:hAnsi="仿宋" w:eastAsia="仿宋" w:cs="仿宋_GB2312"/>
          <w:w w:val="99"/>
          <w:sz w:val="32"/>
          <w:szCs w:val="32"/>
        </w:rPr>
      </w:pPr>
      <w:r>
        <w:rPr>
          <w:rFonts w:hint="eastAsia" w:ascii="仿宋" w:hAnsi="仿宋" w:eastAsia="仿宋" w:cs="仿宋_GB2312"/>
          <w:b/>
          <w:bCs/>
          <w:sz w:val="32"/>
          <w:szCs w:val="32"/>
        </w:rPr>
        <w:t>2.充分发挥财政职能，</w:t>
      </w:r>
      <w:r>
        <w:rPr>
          <w:rFonts w:hint="eastAsia" w:ascii="仿宋" w:hAnsi="仿宋" w:eastAsia="仿宋" w:cs="仿宋_GB2312"/>
          <w:b/>
          <w:sz w:val="32"/>
          <w:szCs w:val="32"/>
        </w:rPr>
        <w:t>服务经济成效显著。</w:t>
      </w:r>
      <w:r>
        <w:rPr>
          <w:rFonts w:hint="eastAsia" w:ascii="仿宋" w:hAnsi="仿宋" w:eastAsia="仿宋" w:cs="仿宋_GB2312"/>
          <w:w w:val="99"/>
          <w:sz w:val="32"/>
          <w:szCs w:val="32"/>
        </w:rPr>
        <w:t>全面落实减税降费政策，减免税费8127万元，切实减轻企业负担。实施一批援企稳岗兜底政策，拨付资金8407万元，支持邦晟、秦乔等企业基础设施建设、技术改造、贴息及外贸发展，清欠民营企业中小企业账款1.7亿元，减免23户中小微企业房租40.64万元，推动企业有序复工复产，帮助企业纾困和发展。强化融资担保，在全市率先成立融资担保公司，积极开展融资担保业务，在保企业规模47户（次），在保余额达2.47亿元，有效缓解中小微企业融资难题。建立“一心三带五协同”专项预算500万元，拨付资金1.62亿元，支持了北环大道、妇保院迁建等一大批重点项目启动实施，有力支撑了县域经济恢复和发展。</w:t>
      </w:r>
    </w:p>
    <w:p>
      <w:pPr>
        <w:widowControl w:val="0"/>
        <w:spacing w:after="0" w:line="600" w:lineRule="exact"/>
        <w:ind w:firstLine="643" w:firstLineChars="200"/>
        <w:contextualSpacing/>
        <w:jc w:val="both"/>
        <w:rPr>
          <w:rFonts w:ascii="仿宋" w:hAnsi="仿宋" w:eastAsia="仿宋" w:cs="仿宋_GB2312"/>
          <w:sz w:val="32"/>
          <w:szCs w:val="32"/>
        </w:rPr>
      </w:pPr>
      <w:r>
        <w:rPr>
          <w:rFonts w:hint="eastAsia" w:ascii="仿宋" w:hAnsi="仿宋" w:eastAsia="仿宋" w:cs="仿宋_GB2312"/>
          <w:b/>
          <w:bCs/>
          <w:sz w:val="32"/>
          <w:szCs w:val="32"/>
        </w:rPr>
        <w:t>3.更加注重节用裕民，民生福祉持续改善。</w:t>
      </w:r>
      <w:r>
        <w:rPr>
          <w:rFonts w:hint="eastAsia" w:ascii="仿宋" w:hAnsi="仿宋" w:eastAsia="仿宋" w:cs="仿宋_GB2312"/>
          <w:sz w:val="32"/>
          <w:szCs w:val="32"/>
        </w:rPr>
        <w:t>坚持树牢过“紧日子”思想，持续强化预算约束，不断优化支出结构，“三保”目标顺利实现，重点项目建设得到有效保障，全年民生支出24.46亿元、占比85.93%。</w:t>
      </w:r>
      <w:r>
        <w:rPr>
          <w:rFonts w:hint="eastAsia" w:ascii="仿宋" w:hAnsi="仿宋" w:eastAsia="仿宋" w:cs="仿宋_GB2312"/>
          <w:b/>
          <w:bCs/>
          <w:sz w:val="32"/>
          <w:szCs w:val="32"/>
        </w:rPr>
        <w:t>一是</w:t>
      </w:r>
      <w:r>
        <w:rPr>
          <w:rFonts w:hint="eastAsia" w:ascii="仿宋" w:hAnsi="仿宋" w:eastAsia="仿宋" w:cs="仿宋_GB2312"/>
          <w:sz w:val="32"/>
          <w:szCs w:val="32"/>
        </w:rPr>
        <w:t>优先保工资保运转。在收支矛盾突出的情况下，及时发放在职干部等各类人员工资9.43亿元，保障单位基本运转。</w:t>
      </w:r>
      <w:r>
        <w:rPr>
          <w:rFonts w:hint="eastAsia" w:ascii="仿宋" w:hAnsi="仿宋" w:eastAsia="仿宋" w:cs="仿宋_GB2312"/>
          <w:b/>
          <w:bCs/>
          <w:sz w:val="32"/>
          <w:szCs w:val="32"/>
        </w:rPr>
        <w:t>二是</w:t>
      </w:r>
      <w:r>
        <w:rPr>
          <w:rFonts w:hint="eastAsia" w:ascii="仿宋" w:hAnsi="仿宋" w:eastAsia="仿宋" w:cs="仿宋_GB2312"/>
          <w:sz w:val="32"/>
          <w:szCs w:val="32"/>
        </w:rPr>
        <w:t>民生支出应保尽保。教育、社会保障、卫生健康、农林水、住房保障五类支出累计完成20.19亿元，民生保障水平有效提高。</w:t>
      </w:r>
      <w:r>
        <w:rPr>
          <w:rFonts w:hint="eastAsia" w:ascii="仿宋" w:hAnsi="仿宋" w:eastAsia="仿宋" w:cs="仿宋_GB2312"/>
          <w:b/>
          <w:bCs/>
          <w:sz w:val="32"/>
          <w:szCs w:val="32"/>
        </w:rPr>
        <w:t>三是</w:t>
      </w:r>
      <w:r>
        <w:rPr>
          <w:rFonts w:hint="eastAsia" w:ascii="仿宋" w:hAnsi="仿宋" w:eastAsia="仿宋" w:cs="仿宋_GB2312"/>
          <w:sz w:val="32"/>
          <w:szCs w:val="32"/>
        </w:rPr>
        <w:t>坚持把人民生命安全和身体健康放在第一位，积极筹措资金3366万元，足额保障患者救治和疫情防控物资需要，全力支持打赢疫情防控阻击战。发放临时价格补贴、困难群众补助救助资金8952万元，帮助困难群众战胜疫情、共度时艰，助民纾困成效明显。</w:t>
      </w:r>
    </w:p>
    <w:p>
      <w:pPr>
        <w:widowControl w:val="0"/>
        <w:spacing w:after="0" w:line="600" w:lineRule="exact"/>
        <w:ind w:firstLine="643" w:firstLineChars="200"/>
        <w:jc w:val="both"/>
        <w:rPr>
          <w:rFonts w:ascii="仿宋" w:hAnsi="仿宋" w:eastAsia="仿宋" w:cs="仿宋_GB2312"/>
          <w:sz w:val="32"/>
          <w:szCs w:val="32"/>
        </w:rPr>
      </w:pPr>
      <w:r>
        <w:rPr>
          <w:rFonts w:hint="eastAsia" w:ascii="仿宋" w:hAnsi="仿宋" w:eastAsia="仿宋" w:cs="仿宋_GB2312"/>
          <w:b/>
          <w:bCs/>
          <w:sz w:val="32"/>
          <w:szCs w:val="32"/>
        </w:rPr>
        <w:t>4.聚焦短板弱项发力，支持打赢三大攻坚战。一是</w:t>
      </w:r>
      <w:r>
        <w:rPr>
          <w:rFonts w:hint="eastAsia" w:ascii="仿宋" w:hAnsi="仿宋" w:eastAsia="仿宋" w:cs="仿宋_GB2312"/>
          <w:sz w:val="32"/>
          <w:szCs w:val="32"/>
        </w:rPr>
        <w:t>落实生态补偿政策，筹措资金2.54亿元，支持农村环境整治、城镇污水处理、污染治理、生态修复工程等建设。</w:t>
      </w:r>
      <w:r>
        <w:rPr>
          <w:rFonts w:hint="eastAsia" w:ascii="仿宋" w:hAnsi="仿宋" w:eastAsia="仿宋" w:cs="仿宋_GB2312"/>
          <w:b/>
          <w:bCs/>
          <w:sz w:val="32"/>
          <w:szCs w:val="32"/>
        </w:rPr>
        <w:t>二是</w:t>
      </w:r>
      <w:r>
        <w:rPr>
          <w:rFonts w:hint="eastAsia" w:ascii="仿宋" w:hAnsi="仿宋" w:eastAsia="仿宋" w:cs="仿宋_GB2312"/>
          <w:sz w:val="32"/>
          <w:szCs w:val="32"/>
        </w:rPr>
        <w:t>扶贫资金保障有力。足额预算县本级财政专项扶贫资金3600万元，安排中省市县专项扶贫资金21264万元，统筹整合各类涉农资金35601万元，全部用于脱贫攻坚，聚集资金向深度贫困村、贫困人口倾斜。</w:t>
      </w:r>
      <w:r>
        <w:rPr>
          <w:rFonts w:hint="eastAsia" w:ascii="仿宋" w:hAnsi="仿宋" w:eastAsia="仿宋" w:cs="仿宋_GB2312"/>
          <w:b/>
          <w:bCs/>
          <w:sz w:val="32"/>
          <w:szCs w:val="32"/>
        </w:rPr>
        <w:t>三是</w:t>
      </w:r>
      <w:r>
        <w:rPr>
          <w:rFonts w:hint="eastAsia" w:ascii="仿宋" w:hAnsi="仿宋" w:eastAsia="仿宋" w:cs="仿宋_GB2312"/>
          <w:bCs/>
          <w:sz w:val="32"/>
          <w:szCs w:val="32"/>
        </w:rPr>
        <w:t>风险防控扎实有效。</w:t>
      </w:r>
      <w:r>
        <w:rPr>
          <w:rFonts w:hint="eastAsia" w:ascii="仿宋" w:hAnsi="仿宋" w:eastAsia="仿宋" w:cs="仿宋_GB2312"/>
          <w:sz w:val="32"/>
          <w:szCs w:val="32"/>
        </w:rPr>
        <w:t>严格控制新增债务，稳妥有序化解存量债务，全年化解政府债务3.28亿元，全面完成年度化解任务，开展债务风险化解试点，防范债务风险取得重大进展。</w:t>
      </w:r>
    </w:p>
    <w:p>
      <w:pPr>
        <w:widowControl w:val="0"/>
        <w:spacing w:after="0" w:line="600" w:lineRule="exact"/>
        <w:ind w:firstLine="643" w:firstLineChars="200"/>
        <w:contextualSpacing/>
        <w:jc w:val="both"/>
        <w:rPr>
          <w:rFonts w:ascii="仿宋" w:hAnsi="仿宋" w:eastAsia="仿宋" w:cs="仿宋_GB2312"/>
          <w:sz w:val="32"/>
          <w:szCs w:val="32"/>
        </w:rPr>
      </w:pPr>
      <w:r>
        <w:rPr>
          <w:rFonts w:hint="eastAsia" w:ascii="仿宋" w:hAnsi="仿宋" w:eastAsia="仿宋" w:cs="仿宋_GB2312"/>
          <w:b/>
          <w:bCs/>
          <w:sz w:val="32"/>
          <w:szCs w:val="32"/>
        </w:rPr>
        <w:t>5.协同推进管理改革，提高财政治理效能。</w:t>
      </w:r>
      <w:r>
        <w:rPr>
          <w:rFonts w:hint="eastAsia" w:ascii="仿宋" w:hAnsi="仿宋" w:eastAsia="仿宋" w:cs="仿宋_GB2312"/>
          <w:sz w:val="32"/>
          <w:szCs w:val="32"/>
        </w:rPr>
        <w:t>全面落实深化改革各项任务，一些重点领域改革取得突破性进展。</w:t>
      </w:r>
      <w:r>
        <w:rPr>
          <w:rFonts w:hint="eastAsia" w:ascii="仿宋" w:hAnsi="仿宋" w:eastAsia="仿宋" w:cs="仿宋_GB2312"/>
          <w:b/>
          <w:sz w:val="32"/>
          <w:szCs w:val="32"/>
        </w:rPr>
        <w:t>一是</w:t>
      </w:r>
      <w:r>
        <w:rPr>
          <w:rFonts w:hint="eastAsia" w:ascii="仿宋" w:hAnsi="仿宋" w:eastAsia="仿宋" w:cs="仿宋_GB2312"/>
          <w:sz w:val="32"/>
          <w:szCs w:val="32"/>
        </w:rPr>
        <w:t>推进预决算公开。预决算全面公开，公开率达100%，全面广泛接受监督。</w:t>
      </w:r>
      <w:r>
        <w:rPr>
          <w:rFonts w:hint="eastAsia" w:ascii="仿宋" w:hAnsi="仿宋" w:eastAsia="仿宋" w:cs="仿宋_GB2312"/>
          <w:b/>
          <w:sz w:val="32"/>
          <w:szCs w:val="32"/>
        </w:rPr>
        <w:t>二是</w:t>
      </w:r>
      <w:r>
        <w:rPr>
          <w:rFonts w:hint="eastAsia" w:ascii="仿宋" w:hAnsi="仿宋" w:eastAsia="仿宋" w:cs="仿宋_GB2312"/>
          <w:sz w:val="32"/>
          <w:szCs w:val="32"/>
        </w:rPr>
        <w:t>“财政云”建设稳步推进。“财政云”正式上线运行，县直264个预算单位收支业务全部通过“财政云”办理，全年完成资金支付30.08亿元，规范合法、全程可追溯的财政运行机制初步建立。</w:t>
      </w:r>
      <w:r>
        <w:rPr>
          <w:rFonts w:hint="eastAsia" w:ascii="仿宋" w:hAnsi="仿宋" w:eastAsia="仿宋" w:cs="仿宋_GB2312"/>
          <w:b/>
          <w:sz w:val="32"/>
          <w:szCs w:val="32"/>
        </w:rPr>
        <w:t>三是</w:t>
      </w:r>
      <w:r>
        <w:rPr>
          <w:rFonts w:hint="eastAsia" w:ascii="仿宋" w:hAnsi="仿宋" w:eastAsia="仿宋" w:cs="仿宋_GB2312"/>
          <w:sz w:val="32"/>
          <w:szCs w:val="32"/>
        </w:rPr>
        <w:t>公务卡改革有序推开。强化公务卡宣传培训力度，扩大公务卡使用范围，提高公务卡使用率，切实规范公务支出管理。</w:t>
      </w:r>
      <w:r>
        <w:rPr>
          <w:rFonts w:hint="eastAsia" w:ascii="仿宋" w:hAnsi="仿宋" w:eastAsia="仿宋" w:cs="仿宋_GB2312"/>
          <w:b/>
          <w:bCs/>
          <w:sz w:val="32"/>
          <w:szCs w:val="32"/>
        </w:rPr>
        <w:t>四是</w:t>
      </w:r>
      <w:r>
        <w:rPr>
          <w:rFonts w:hint="eastAsia" w:ascii="仿宋" w:hAnsi="仿宋" w:eastAsia="仿宋" w:cs="仿宋_GB2312"/>
          <w:bCs/>
          <w:sz w:val="32"/>
          <w:szCs w:val="32"/>
        </w:rPr>
        <w:t>镇办财政改革稳步向好。</w:t>
      </w:r>
      <w:r>
        <w:rPr>
          <w:rFonts w:hint="eastAsia" w:ascii="仿宋" w:hAnsi="仿宋" w:eastAsia="仿宋" w:cs="仿宋_GB2312"/>
          <w:sz w:val="32"/>
          <w:szCs w:val="32"/>
        </w:rPr>
        <w:t>按照“五统一”“五推进”要求，全县十个基层财政所全部挂牌成立。建立业务包抓联系工作机制，不断规范基层财务账务管理，提升基层财政“最后一公里”服务效能。</w:t>
      </w:r>
      <w:r>
        <w:rPr>
          <w:rFonts w:hint="eastAsia" w:ascii="仿宋" w:hAnsi="仿宋" w:eastAsia="仿宋" w:cs="仿宋_GB2312"/>
          <w:b/>
          <w:bCs/>
          <w:sz w:val="32"/>
          <w:szCs w:val="32"/>
        </w:rPr>
        <w:t>五是</w:t>
      </w:r>
      <w:r>
        <w:rPr>
          <w:rFonts w:hint="eastAsia" w:ascii="仿宋" w:hAnsi="仿宋" w:eastAsia="仿宋" w:cs="仿宋_GB2312"/>
          <w:bCs/>
          <w:sz w:val="32"/>
          <w:szCs w:val="32"/>
        </w:rPr>
        <w:t>支出管理全面加强。</w:t>
      </w:r>
      <w:r>
        <w:rPr>
          <w:rFonts w:hint="eastAsia" w:ascii="仿宋" w:hAnsi="仿宋" w:eastAsia="仿宋" w:cs="仿宋_GB2312"/>
          <w:sz w:val="32"/>
          <w:szCs w:val="32"/>
        </w:rPr>
        <w:t>牢固树立长期 “过紧日子”思想，压缩一般性支出514万元，“三公经费”支出同比下降0.46%，审减采购资金190万元，节支率达2.47%，不断提升财政资金使用效益。</w:t>
      </w:r>
    </w:p>
    <w:p>
      <w:pPr>
        <w:widowControl w:val="0"/>
        <w:spacing w:after="0" w:line="600" w:lineRule="exact"/>
        <w:ind w:firstLine="643" w:firstLineChars="200"/>
        <w:contextualSpacing/>
        <w:jc w:val="both"/>
        <w:rPr>
          <w:rFonts w:ascii="仿宋" w:hAnsi="仿宋" w:eastAsia="仿宋" w:cs="仿宋_GB2312"/>
          <w:sz w:val="32"/>
          <w:szCs w:val="32"/>
        </w:rPr>
      </w:pPr>
      <w:r>
        <w:rPr>
          <w:rFonts w:hint="eastAsia" w:ascii="仿宋" w:hAnsi="仿宋" w:eastAsia="仿宋" w:cs="仿宋_GB2312"/>
          <w:b/>
          <w:bCs/>
          <w:sz w:val="32"/>
          <w:szCs w:val="32"/>
        </w:rPr>
        <w:t>6.</w:t>
      </w:r>
      <w:r>
        <w:rPr>
          <w:rFonts w:ascii="仿宋" w:hAnsi="仿宋" w:eastAsia="仿宋" w:cs="仿宋_GB2312"/>
          <w:b/>
          <w:bCs/>
          <w:sz w:val="32"/>
          <w:szCs w:val="32"/>
        </w:rPr>
        <w:t>依法接受人大审查监督。</w:t>
      </w:r>
      <w:r>
        <w:rPr>
          <w:rFonts w:ascii="仿宋" w:hAnsi="仿宋" w:eastAsia="仿宋" w:cs="仿宋_GB2312"/>
          <w:sz w:val="32"/>
          <w:szCs w:val="32"/>
        </w:rPr>
        <w:t>认真贯彻《关于人大预算审查监督重点向支出预算和政策拓展的指导意见》等文件精神，更好配合人大审查监督。落实人大及其常委会有关决议，对人大财经委提出的审查意见逐项研究、积极改进，全面报告落实情况和后续措施。依法向人大常委会报告国有资产管理情况、履行出资人职责和资产监管职责</w:t>
      </w:r>
      <w:r>
        <w:rPr>
          <w:rFonts w:hint="eastAsia" w:ascii="仿宋" w:hAnsi="仿宋" w:eastAsia="仿宋" w:cs="仿宋_GB2312"/>
          <w:sz w:val="32"/>
          <w:szCs w:val="32"/>
        </w:rPr>
        <w:t>情况</w:t>
      </w:r>
      <w:r>
        <w:rPr>
          <w:rFonts w:ascii="仿宋" w:hAnsi="仿宋" w:eastAsia="仿宋" w:cs="仿宋_GB2312"/>
          <w:sz w:val="32"/>
          <w:szCs w:val="32"/>
        </w:rPr>
        <w:t>，持续完善国有资产管理情况报告工作机制，加强成果运用。积极主动向人大代表汇报工作、倾听意见，及时回应关切，使财政工作更加符合民心民意。</w:t>
      </w:r>
    </w:p>
    <w:p>
      <w:pPr>
        <w:pStyle w:val="9"/>
        <w:widowControl w:val="0"/>
        <w:adjustRightInd/>
        <w:snapToGrid/>
        <w:spacing w:line="600" w:lineRule="exact"/>
        <w:ind w:firstLine="640" w:firstLineChars="200"/>
        <w:jc w:val="both"/>
        <w:rPr>
          <w:rFonts w:ascii="黑体" w:hAnsi="黑体" w:eastAsia="黑体" w:cs="黑体"/>
          <w:bCs/>
          <w:sz w:val="32"/>
          <w:szCs w:val="32"/>
        </w:rPr>
      </w:pPr>
      <w:r>
        <w:rPr>
          <w:rFonts w:hint="eastAsia" w:ascii="黑体" w:hAnsi="黑体" w:eastAsia="黑体" w:cs="黑体"/>
          <w:bCs/>
          <w:sz w:val="32"/>
          <w:szCs w:val="32"/>
        </w:rPr>
        <w:t>三、存在的困难和问题</w:t>
      </w:r>
    </w:p>
    <w:p>
      <w:pPr>
        <w:pStyle w:val="4"/>
        <w:shd w:val="clear" w:color="auto" w:fill="FFFFFF"/>
        <w:spacing w:before="0" w:beforeAutospacing="0" w:after="0" w:afterAutospacing="0" w:line="600" w:lineRule="exact"/>
        <w:ind w:firstLine="640" w:firstLineChars="200"/>
        <w:jc w:val="both"/>
        <w:rPr>
          <w:rFonts w:ascii="仿宋" w:hAnsi="仿宋" w:eastAsia="仿宋" w:cs="仿宋_GB2312"/>
          <w:sz w:val="32"/>
          <w:szCs w:val="32"/>
        </w:rPr>
      </w:pPr>
      <w:r>
        <w:rPr>
          <w:rFonts w:hint="eastAsia" w:ascii="仿宋" w:hAnsi="仿宋" w:eastAsia="仿宋" w:cs="仿宋_GB2312"/>
          <w:sz w:val="32"/>
          <w:szCs w:val="32"/>
        </w:rPr>
        <w:t>2020年财政工作总体情况较好，但也存在一些困难和问题：</w:t>
      </w:r>
      <w:r>
        <w:rPr>
          <w:rFonts w:hint="eastAsia" w:ascii="仿宋" w:hAnsi="仿宋" w:eastAsia="仿宋" w:cs="仿宋_GB2312"/>
          <w:b/>
          <w:sz w:val="32"/>
          <w:szCs w:val="32"/>
        </w:rPr>
        <w:t>一是</w:t>
      </w:r>
      <w:r>
        <w:rPr>
          <w:rFonts w:hint="eastAsia" w:ascii="仿宋" w:hAnsi="仿宋" w:eastAsia="仿宋" w:cs="仿宋_GB2312"/>
          <w:sz w:val="32"/>
          <w:szCs w:val="32"/>
        </w:rPr>
        <w:t>受外部环境及疫情影响，收入增速放缓，县域优质税源潜能释放不足，收入形势依然严峻。</w:t>
      </w:r>
      <w:r>
        <w:rPr>
          <w:rFonts w:hint="eastAsia" w:ascii="仿宋" w:hAnsi="仿宋" w:eastAsia="仿宋" w:cs="仿宋_GB2312"/>
          <w:b/>
          <w:sz w:val="32"/>
          <w:szCs w:val="32"/>
        </w:rPr>
        <w:t>二是</w:t>
      </w:r>
      <w:r>
        <w:rPr>
          <w:rFonts w:hint="eastAsia" w:ascii="仿宋" w:hAnsi="仿宋" w:eastAsia="仿宋" w:cs="仿宋_GB2312"/>
          <w:sz w:val="32"/>
          <w:szCs w:val="32"/>
        </w:rPr>
        <w:t>急剧增长的刚性支出需求和可用财力增长有限形成的矛盾难以平衡，财政可持续风险凸显。</w:t>
      </w:r>
      <w:r>
        <w:rPr>
          <w:rFonts w:hint="eastAsia" w:ascii="仿宋" w:hAnsi="仿宋" w:eastAsia="仿宋" w:cs="仿宋_GB2312"/>
          <w:b/>
          <w:sz w:val="32"/>
          <w:szCs w:val="32"/>
        </w:rPr>
        <w:t>三是</w:t>
      </w:r>
      <w:r>
        <w:rPr>
          <w:rFonts w:hint="eastAsia" w:ascii="仿宋" w:hAnsi="仿宋" w:eastAsia="仿宋" w:cs="仿宋_GB2312"/>
          <w:sz w:val="32"/>
          <w:szCs w:val="32"/>
        </w:rPr>
        <w:t>防范风险任务繁重，政府到期债券需要偿还，债券利息要按期支付，债务化解计划要按期完成，欠拨专款和上年结转需要消化，各类风险不断向财政转移聚集，守牢不发生系统性风险底线面临重大考验。</w:t>
      </w:r>
      <w:r>
        <w:rPr>
          <w:rFonts w:hint="eastAsia" w:ascii="仿宋" w:hAnsi="仿宋" w:eastAsia="仿宋" w:cs="仿宋_GB2312"/>
          <w:b/>
          <w:sz w:val="32"/>
          <w:szCs w:val="32"/>
        </w:rPr>
        <w:t>四是</w:t>
      </w:r>
      <w:r>
        <w:rPr>
          <w:rFonts w:hint="eastAsia" w:ascii="仿宋" w:hAnsi="仿宋" w:eastAsia="仿宋" w:cs="仿宋_GB2312"/>
          <w:sz w:val="32"/>
          <w:szCs w:val="32"/>
        </w:rPr>
        <w:t>部分单位绩效意识不强，财务管理较为粗放，预算绩效约束作用尚未完全发挥。这些困难和问题，需要进一步完善制度</w:t>
      </w:r>
      <w:r>
        <w:rPr>
          <w:rFonts w:ascii="仿宋" w:hAnsi="仿宋" w:eastAsia="仿宋" w:cs="仿宋_GB2312"/>
          <w:sz w:val="32"/>
          <w:szCs w:val="32"/>
        </w:rPr>
        <w:t>，提高管理水平</w:t>
      </w:r>
      <w:r>
        <w:rPr>
          <w:rFonts w:hint="eastAsia" w:ascii="仿宋" w:hAnsi="仿宋" w:eastAsia="仿宋" w:cs="仿宋_GB2312"/>
          <w:sz w:val="32"/>
          <w:szCs w:val="32"/>
        </w:rPr>
        <w:t>，逐步加以解决。</w:t>
      </w:r>
    </w:p>
    <w:p>
      <w:pPr>
        <w:pStyle w:val="4"/>
        <w:shd w:val="clear" w:color="auto" w:fill="FFFFFF"/>
        <w:spacing w:before="0" w:beforeAutospacing="0" w:after="0" w:afterAutospacing="0" w:line="600" w:lineRule="exact"/>
        <w:ind w:firstLine="640" w:firstLineChars="200"/>
        <w:jc w:val="both"/>
        <w:rPr>
          <w:rFonts w:ascii="仿宋" w:hAnsi="仿宋" w:eastAsia="仿宋" w:cs="仿宋_GB2312"/>
          <w:sz w:val="32"/>
          <w:szCs w:val="32"/>
        </w:rPr>
      </w:pPr>
      <w:r>
        <w:rPr>
          <w:rFonts w:hint="eastAsia" w:ascii="仿宋" w:hAnsi="仿宋" w:eastAsia="仿宋" w:cs="仿宋_GB2312"/>
          <w:sz w:val="32"/>
          <w:szCs w:val="32"/>
        </w:rPr>
        <w:t>在今后的工作中，</w:t>
      </w:r>
      <w:r>
        <w:rPr>
          <w:rFonts w:ascii="仿宋" w:hAnsi="仿宋" w:eastAsia="仿宋" w:cs="仿宋_GB2312"/>
          <w:sz w:val="32"/>
          <w:szCs w:val="32"/>
        </w:rPr>
        <w:t>我们将继续坚持稳中求进工作总基调，坚持新发展理念，认真落实本次会议审查意见，积极发挥财政职能作用，增强全局观念，凝心聚力、担当实干，确保圆满完成财政</w:t>
      </w:r>
      <w:r>
        <w:rPr>
          <w:rFonts w:hint="eastAsia" w:ascii="仿宋" w:hAnsi="仿宋" w:eastAsia="仿宋" w:cs="仿宋_GB2312"/>
          <w:sz w:val="32"/>
          <w:szCs w:val="32"/>
        </w:rPr>
        <w:t>各项工作</w:t>
      </w:r>
      <w:r>
        <w:rPr>
          <w:rFonts w:ascii="仿宋" w:hAnsi="仿宋" w:eastAsia="仿宋" w:cs="仿宋_GB2312"/>
          <w:sz w:val="32"/>
          <w:szCs w:val="32"/>
        </w:rPr>
        <w:t xml:space="preserve">任务，以优异成绩庆祝中国共产党成立100周年！ </w:t>
      </w:r>
    </w:p>
    <w:p>
      <w:pPr>
        <w:widowControl w:val="0"/>
        <w:adjustRightInd/>
        <w:snapToGrid/>
        <w:spacing w:after="0" w:line="600" w:lineRule="exact"/>
        <w:jc w:val="both"/>
        <w:rPr>
          <w:rFonts w:ascii="仿宋" w:hAnsi="仿宋" w:eastAsia="仿宋" w:cs="仿宋_GB2312"/>
          <w:sz w:val="32"/>
          <w:szCs w:val="32"/>
        </w:rPr>
      </w:pPr>
      <w:r>
        <w:rPr>
          <w:rFonts w:hint="eastAsia" w:ascii="仿宋_GB2312" w:hAnsi="仿宋_GB2312" w:eastAsia="仿宋_GB2312" w:cs="仿宋_GB2312"/>
          <w:sz w:val="32"/>
          <w:szCs w:val="32"/>
        </w:rPr>
        <w:t>　　</w:t>
      </w:r>
      <w:r>
        <w:rPr>
          <w:rFonts w:hint="eastAsia" w:ascii="仿宋" w:hAnsi="仿宋" w:eastAsia="仿宋" w:cs="仿宋_GB2312"/>
          <w:sz w:val="32"/>
          <w:szCs w:val="32"/>
        </w:rPr>
        <w:t>附件：财政决算名词解释</w:t>
      </w:r>
    </w:p>
    <w:p>
      <w:pPr>
        <w:widowControl w:val="0"/>
        <w:adjustRightInd/>
        <w:snapToGrid/>
        <w:spacing w:after="0" w:line="628" w:lineRule="exact"/>
        <w:jc w:val="both"/>
        <w:rPr>
          <w:rFonts w:ascii="黑体" w:hAnsi="黑体" w:eastAsia="黑体" w:cs="黑体"/>
          <w:bCs/>
          <w:sz w:val="32"/>
          <w:szCs w:val="32"/>
        </w:rPr>
      </w:pPr>
      <w:r>
        <w:rPr>
          <w:rFonts w:hint="eastAsia" w:ascii="黑体" w:hAnsi="黑体" w:eastAsia="黑体" w:cs="黑体"/>
          <w:bCs/>
          <w:sz w:val="32"/>
          <w:szCs w:val="32"/>
        </w:rPr>
        <w:t>附件</w:t>
      </w:r>
    </w:p>
    <w:p>
      <w:pPr>
        <w:widowControl w:val="0"/>
        <w:adjustRightInd/>
        <w:snapToGrid/>
        <w:spacing w:after="0" w:line="628"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财政决算名词解释</w:t>
      </w:r>
    </w:p>
    <w:p>
      <w:pPr>
        <w:widowControl w:val="0"/>
        <w:adjustRightInd/>
        <w:snapToGrid/>
        <w:spacing w:after="0" w:line="628" w:lineRule="exact"/>
        <w:jc w:val="center"/>
        <w:rPr>
          <w:rFonts w:ascii="方正小标宋简体" w:hAnsi="方正小标宋简体" w:eastAsia="方正小标宋简体" w:cs="方正小标宋简体"/>
          <w:color w:val="000000"/>
          <w:sz w:val="32"/>
          <w:szCs w:val="32"/>
        </w:rPr>
      </w:pPr>
    </w:p>
    <w:p>
      <w:pPr>
        <w:widowControl w:val="0"/>
        <w:adjustRightInd/>
        <w:snapToGrid/>
        <w:spacing w:after="0" w:line="628" w:lineRule="exact"/>
        <w:ind w:firstLine="643" w:firstLineChars="200"/>
        <w:jc w:val="both"/>
        <w:rPr>
          <w:rFonts w:ascii="仿宋_GB2312" w:hAnsi="仿宋_GB2312" w:eastAsia="仿宋_GB2312" w:cs="仿宋_GB2312"/>
          <w:bCs/>
          <w:sz w:val="32"/>
          <w:szCs w:val="32"/>
        </w:rPr>
      </w:pPr>
      <w:r>
        <w:rPr>
          <w:rFonts w:hint="eastAsia" w:ascii="仿宋_GB2312" w:hAnsi="仿宋_GB2312" w:eastAsia="仿宋_GB2312" w:cs="仿宋_GB2312"/>
          <w:b/>
          <w:sz w:val="32"/>
          <w:szCs w:val="32"/>
        </w:rPr>
        <w:t>一般公共财政预算收入：</w:t>
      </w:r>
      <w:r>
        <w:rPr>
          <w:rFonts w:hint="eastAsia" w:ascii="仿宋_GB2312" w:hAnsi="仿宋_GB2312" w:eastAsia="仿宋_GB2312" w:cs="仿宋_GB2312"/>
          <w:bCs/>
          <w:spacing w:val="-6"/>
          <w:sz w:val="32"/>
          <w:szCs w:val="32"/>
        </w:rPr>
        <w:t>政府为履行职能,按国家法律法规规定收取的纳入公共预算的各项</w:t>
      </w:r>
      <w:r>
        <w:rPr>
          <w:rFonts w:hint="eastAsia" w:ascii="仿宋_GB2312" w:hAnsi="仿宋_GB2312" w:eastAsia="仿宋_GB2312" w:cs="仿宋_GB2312"/>
          <w:bCs/>
          <w:sz w:val="32"/>
          <w:szCs w:val="32"/>
        </w:rPr>
        <w:t>收入，可分为税收收入和非税收入两类。</w:t>
      </w:r>
    </w:p>
    <w:p>
      <w:pPr>
        <w:widowControl w:val="0"/>
        <w:adjustRightInd/>
        <w:snapToGrid/>
        <w:spacing w:after="0" w:line="628" w:lineRule="exact"/>
        <w:ind w:firstLine="643" w:firstLineChars="200"/>
        <w:jc w:val="both"/>
        <w:rPr>
          <w:rFonts w:ascii="仿宋_GB2312" w:hAnsi="仿宋_GB2312" w:eastAsia="仿宋_GB2312" w:cs="仿宋_GB2312"/>
          <w:bCs/>
          <w:sz w:val="32"/>
          <w:szCs w:val="32"/>
        </w:rPr>
      </w:pPr>
      <w:r>
        <w:rPr>
          <w:rFonts w:hint="eastAsia" w:ascii="仿宋_GB2312" w:hAnsi="仿宋_GB2312" w:eastAsia="仿宋_GB2312" w:cs="仿宋_GB2312"/>
          <w:b/>
          <w:sz w:val="32"/>
          <w:szCs w:val="32"/>
        </w:rPr>
        <w:t>一般公共财政预算支出：</w:t>
      </w:r>
      <w:r>
        <w:rPr>
          <w:rFonts w:hint="eastAsia" w:ascii="仿宋_GB2312" w:hAnsi="仿宋_GB2312" w:eastAsia="仿宋_GB2312" w:cs="仿宋_GB2312"/>
          <w:bCs/>
          <w:sz w:val="32"/>
          <w:szCs w:val="32"/>
        </w:rPr>
        <w:t>指地方政府为履行</w:t>
      </w:r>
      <w:r>
        <w:rPr>
          <w:rFonts w:hint="eastAsia" w:ascii="仿宋_GB2312" w:hAnsi="仿宋_GB2312" w:eastAsia="仿宋_GB2312" w:cs="仿宋_GB2312"/>
          <w:bCs/>
          <w:spacing w:val="-23"/>
          <w:sz w:val="32"/>
          <w:szCs w:val="32"/>
        </w:rPr>
        <w:t>职能需要，通过预算内资金安排的用于维持政权运转及支持各项社会事业发展等方面的支出。</w:t>
      </w:r>
    </w:p>
    <w:p>
      <w:pPr>
        <w:widowControl w:val="0"/>
        <w:adjustRightInd/>
        <w:snapToGrid/>
        <w:spacing w:after="0" w:line="628" w:lineRule="exact"/>
        <w:ind w:firstLine="643" w:firstLineChars="200"/>
        <w:jc w:val="both"/>
        <w:rPr>
          <w:rFonts w:ascii="仿宋_GB2312" w:hAnsi="仿宋_GB2312" w:eastAsia="仿宋_GB2312" w:cs="仿宋_GB2312"/>
          <w:bCs/>
          <w:sz w:val="32"/>
          <w:szCs w:val="32"/>
        </w:rPr>
      </w:pPr>
      <w:r>
        <w:rPr>
          <w:rFonts w:hint="eastAsia" w:ascii="仿宋_GB2312" w:hAnsi="仿宋_GB2312" w:eastAsia="仿宋_GB2312" w:cs="仿宋_GB2312"/>
          <w:b/>
          <w:sz w:val="32"/>
          <w:szCs w:val="32"/>
        </w:rPr>
        <w:t>转移支付：</w:t>
      </w:r>
      <w:r>
        <w:rPr>
          <w:rFonts w:hint="eastAsia" w:ascii="仿宋_GB2312" w:hAnsi="仿宋_GB2312" w:eastAsia="仿宋_GB2312" w:cs="仿宋_GB2312"/>
          <w:bCs/>
          <w:sz w:val="32"/>
          <w:szCs w:val="32"/>
        </w:rPr>
        <w:t>指上级政府通过预算安排的对下级政府无偿的资金补助。</w:t>
      </w:r>
    </w:p>
    <w:p>
      <w:pPr>
        <w:widowControl w:val="0"/>
        <w:adjustRightInd/>
        <w:snapToGrid/>
        <w:spacing w:after="0" w:line="628" w:lineRule="exact"/>
        <w:ind w:firstLine="643" w:firstLineChars="200"/>
        <w:jc w:val="both"/>
        <w:rPr>
          <w:rFonts w:ascii="仿宋_GB2312" w:hAnsi="仿宋_GB2312" w:eastAsia="仿宋_GB2312" w:cs="仿宋_GB2312"/>
          <w:bCs/>
          <w:sz w:val="32"/>
          <w:szCs w:val="32"/>
        </w:rPr>
      </w:pPr>
      <w:r>
        <w:rPr>
          <w:rFonts w:hint="eastAsia" w:ascii="仿宋_GB2312" w:hAnsi="仿宋_GB2312" w:eastAsia="仿宋_GB2312" w:cs="仿宋_GB2312"/>
          <w:b/>
          <w:sz w:val="32"/>
          <w:szCs w:val="32"/>
        </w:rPr>
        <w:t>一般转移支付：</w:t>
      </w:r>
      <w:r>
        <w:rPr>
          <w:rFonts w:hint="eastAsia" w:ascii="仿宋_GB2312" w:hAnsi="仿宋_GB2312" w:eastAsia="仿宋_GB2312" w:cs="仿宋_GB2312"/>
          <w:bCs/>
          <w:sz w:val="32"/>
          <w:szCs w:val="32"/>
        </w:rPr>
        <w:t>指上级政府对有财力缺口的地方政府，按照规范的办法给予的资金补助。包括均衡性转移支付、农村税费改革转移支付、调整工资转移支付等。</w:t>
      </w:r>
    </w:p>
    <w:p>
      <w:pPr>
        <w:widowControl w:val="0"/>
        <w:adjustRightInd/>
        <w:snapToGrid/>
        <w:spacing w:after="0" w:line="628" w:lineRule="exact"/>
        <w:ind w:firstLine="643" w:firstLineChars="200"/>
        <w:jc w:val="both"/>
        <w:rPr>
          <w:rFonts w:ascii="仿宋_GB2312" w:hAnsi="仿宋_GB2312" w:eastAsia="仿宋_GB2312" w:cs="仿宋_GB2312"/>
          <w:bCs/>
          <w:sz w:val="32"/>
          <w:szCs w:val="32"/>
        </w:rPr>
      </w:pPr>
      <w:r>
        <w:rPr>
          <w:rFonts w:hint="eastAsia" w:ascii="仿宋_GB2312" w:hAnsi="仿宋_GB2312" w:eastAsia="仿宋_GB2312" w:cs="仿宋_GB2312"/>
          <w:b/>
          <w:sz w:val="32"/>
          <w:szCs w:val="32"/>
        </w:rPr>
        <w:t>专项转移支付：</w:t>
      </w:r>
      <w:r>
        <w:rPr>
          <w:rFonts w:hint="eastAsia" w:ascii="仿宋_GB2312" w:hAnsi="仿宋_GB2312" w:eastAsia="仿宋_GB2312" w:cs="仿宋_GB2312"/>
          <w:bCs/>
          <w:sz w:val="32"/>
          <w:szCs w:val="32"/>
        </w:rPr>
        <w:t>指下级政府因承担上级政府委托事务或政府间共同事务等，享受的上级政府补助资金，又称专项拨款，是为了实现上级的特定政策目标，必须专款专用。</w:t>
      </w:r>
    </w:p>
    <w:p>
      <w:pPr>
        <w:widowControl w:val="0"/>
        <w:adjustRightInd/>
        <w:snapToGrid/>
        <w:spacing w:after="0" w:line="628" w:lineRule="exact"/>
        <w:ind w:firstLine="643" w:firstLineChars="200"/>
        <w:jc w:val="both"/>
        <w:rPr>
          <w:rFonts w:ascii="仿宋_GB2312" w:hAnsi="仿宋_GB2312" w:eastAsia="仿宋_GB2312" w:cs="仿宋_GB2312"/>
          <w:bCs/>
          <w:sz w:val="32"/>
          <w:szCs w:val="32"/>
        </w:rPr>
      </w:pPr>
      <w:r>
        <w:rPr>
          <w:rFonts w:hint="eastAsia" w:ascii="仿宋_GB2312" w:hAnsi="仿宋_GB2312" w:eastAsia="仿宋_GB2312" w:cs="仿宋_GB2312"/>
          <w:b/>
          <w:sz w:val="32"/>
          <w:szCs w:val="32"/>
        </w:rPr>
        <w:t>地方政府债券：</w:t>
      </w:r>
      <w:r>
        <w:rPr>
          <w:rFonts w:hint="eastAsia" w:ascii="仿宋_GB2312" w:hAnsi="仿宋_GB2312" w:eastAsia="仿宋_GB2312" w:cs="仿宋_GB2312"/>
          <w:bCs/>
          <w:sz w:val="32"/>
          <w:szCs w:val="32"/>
        </w:rPr>
        <w:t>指地方政府根据本地区经济发展和资金需求状况，以承担还本付息责任为前提，向社会筹集资金的债务凭证。分为一般债务和专项债务两类。</w:t>
      </w:r>
    </w:p>
    <w:sectPr>
      <w:footerReference r:id="rId4" w:type="default"/>
      <w:pgSz w:w="11906" w:h="16838"/>
      <w:pgMar w:top="1474" w:right="1474" w:bottom="1361" w:left="1587" w:header="850" w:footer="1531" w:gutter="0"/>
      <w:pgNumType w:fmt="numberInDash"/>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- 1 -</w:t>
                </w:r>
                <w:r>
                  <w:rPr>
                    <w:rFonts w:hint="eastAsia" w:ascii="宋体" w:hAnsi="宋体" w:eastAsia="宋体" w:cs="宋体"/>
                    <w:sz w:val="24"/>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displayVerticalDrawingGridEvery w:val="2"/>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10B8F"/>
    <w:rsid w:val="0001115C"/>
    <w:rsid w:val="00032765"/>
    <w:rsid w:val="0004450D"/>
    <w:rsid w:val="00047B46"/>
    <w:rsid w:val="00074A83"/>
    <w:rsid w:val="00074C6B"/>
    <w:rsid w:val="00082244"/>
    <w:rsid w:val="000856C9"/>
    <w:rsid w:val="00092D85"/>
    <w:rsid w:val="000A1525"/>
    <w:rsid w:val="000B13F6"/>
    <w:rsid w:val="000C3565"/>
    <w:rsid w:val="000F5D7D"/>
    <w:rsid w:val="001049D8"/>
    <w:rsid w:val="001321AB"/>
    <w:rsid w:val="00167472"/>
    <w:rsid w:val="0018382F"/>
    <w:rsid w:val="001F5BE2"/>
    <w:rsid w:val="00203C65"/>
    <w:rsid w:val="002122F8"/>
    <w:rsid w:val="002146CA"/>
    <w:rsid w:val="002430F8"/>
    <w:rsid w:val="00252063"/>
    <w:rsid w:val="00253000"/>
    <w:rsid w:val="00264A8F"/>
    <w:rsid w:val="0027240B"/>
    <w:rsid w:val="002846B4"/>
    <w:rsid w:val="00286724"/>
    <w:rsid w:val="0029756E"/>
    <w:rsid w:val="002C3050"/>
    <w:rsid w:val="002E1DB2"/>
    <w:rsid w:val="002E4603"/>
    <w:rsid w:val="002F6BF9"/>
    <w:rsid w:val="002F7F11"/>
    <w:rsid w:val="00313667"/>
    <w:rsid w:val="00323B43"/>
    <w:rsid w:val="00332740"/>
    <w:rsid w:val="0033608B"/>
    <w:rsid w:val="00344411"/>
    <w:rsid w:val="0034707A"/>
    <w:rsid w:val="003D37D8"/>
    <w:rsid w:val="003F5CA3"/>
    <w:rsid w:val="0042036C"/>
    <w:rsid w:val="00426133"/>
    <w:rsid w:val="00432844"/>
    <w:rsid w:val="00434B28"/>
    <w:rsid w:val="004358AB"/>
    <w:rsid w:val="004548F9"/>
    <w:rsid w:val="00464343"/>
    <w:rsid w:val="00485893"/>
    <w:rsid w:val="004956E8"/>
    <w:rsid w:val="004A219F"/>
    <w:rsid w:val="004A6166"/>
    <w:rsid w:val="004B00EF"/>
    <w:rsid w:val="004C7F3E"/>
    <w:rsid w:val="004F4CDE"/>
    <w:rsid w:val="005029C8"/>
    <w:rsid w:val="00545FA7"/>
    <w:rsid w:val="0055614B"/>
    <w:rsid w:val="00560957"/>
    <w:rsid w:val="00564469"/>
    <w:rsid w:val="00577B44"/>
    <w:rsid w:val="00582B77"/>
    <w:rsid w:val="00597077"/>
    <w:rsid w:val="005B298C"/>
    <w:rsid w:val="00631849"/>
    <w:rsid w:val="0064160C"/>
    <w:rsid w:val="006430FD"/>
    <w:rsid w:val="00651E6C"/>
    <w:rsid w:val="006872E8"/>
    <w:rsid w:val="006A0E52"/>
    <w:rsid w:val="006A2F0B"/>
    <w:rsid w:val="006A7DE7"/>
    <w:rsid w:val="006C7A78"/>
    <w:rsid w:val="006D254F"/>
    <w:rsid w:val="006F7AE1"/>
    <w:rsid w:val="007144D2"/>
    <w:rsid w:val="0072572D"/>
    <w:rsid w:val="00725B01"/>
    <w:rsid w:val="00762ED4"/>
    <w:rsid w:val="00770B9F"/>
    <w:rsid w:val="00774F4A"/>
    <w:rsid w:val="007D5DDD"/>
    <w:rsid w:val="007E14F2"/>
    <w:rsid w:val="00824DBF"/>
    <w:rsid w:val="00830941"/>
    <w:rsid w:val="00834180"/>
    <w:rsid w:val="0084196B"/>
    <w:rsid w:val="00843A72"/>
    <w:rsid w:val="00845429"/>
    <w:rsid w:val="008712C6"/>
    <w:rsid w:val="00892537"/>
    <w:rsid w:val="008B7726"/>
    <w:rsid w:val="00903439"/>
    <w:rsid w:val="00905149"/>
    <w:rsid w:val="009165DF"/>
    <w:rsid w:val="00944694"/>
    <w:rsid w:val="00972ECD"/>
    <w:rsid w:val="00993734"/>
    <w:rsid w:val="009A36AE"/>
    <w:rsid w:val="009A761F"/>
    <w:rsid w:val="009B28C3"/>
    <w:rsid w:val="009F1426"/>
    <w:rsid w:val="00A24F16"/>
    <w:rsid w:val="00A422BE"/>
    <w:rsid w:val="00A443C0"/>
    <w:rsid w:val="00A82D84"/>
    <w:rsid w:val="00A96ED5"/>
    <w:rsid w:val="00A97195"/>
    <w:rsid w:val="00AC2E58"/>
    <w:rsid w:val="00AD6B92"/>
    <w:rsid w:val="00B06332"/>
    <w:rsid w:val="00B129EE"/>
    <w:rsid w:val="00B1496D"/>
    <w:rsid w:val="00B60169"/>
    <w:rsid w:val="00B82694"/>
    <w:rsid w:val="00B92C38"/>
    <w:rsid w:val="00B96DC9"/>
    <w:rsid w:val="00B96ED7"/>
    <w:rsid w:val="00BC2790"/>
    <w:rsid w:val="00BE55CC"/>
    <w:rsid w:val="00C047E1"/>
    <w:rsid w:val="00C2553F"/>
    <w:rsid w:val="00C41E52"/>
    <w:rsid w:val="00C75F50"/>
    <w:rsid w:val="00CB5FB6"/>
    <w:rsid w:val="00CD4815"/>
    <w:rsid w:val="00D25889"/>
    <w:rsid w:val="00D31D50"/>
    <w:rsid w:val="00D40B38"/>
    <w:rsid w:val="00D7378E"/>
    <w:rsid w:val="00D9536D"/>
    <w:rsid w:val="00DB7236"/>
    <w:rsid w:val="00DC5AD7"/>
    <w:rsid w:val="00DD0B31"/>
    <w:rsid w:val="00DD5C15"/>
    <w:rsid w:val="00DF23BC"/>
    <w:rsid w:val="00E009FF"/>
    <w:rsid w:val="00E21C38"/>
    <w:rsid w:val="00E3567F"/>
    <w:rsid w:val="00E37080"/>
    <w:rsid w:val="00E631AB"/>
    <w:rsid w:val="00E91328"/>
    <w:rsid w:val="00F6288F"/>
    <w:rsid w:val="00F816D6"/>
    <w:rsid w:val="00FB2DDB"/>
    <w:rsid w:val="00FD7A11"/>
    <w:rsid w:val="00FE251D"/>
    <w:rsid w:val="04260569"/>
    <w:rsid w:val="12375276"/>
    <w:rsid w:val="1CA303CB"/>
    <w:rsid w:val="21B91D7B"/>
    <w:rsid w:val="291A0077"/>
    <w:rsid w:val="2C9175E5"/>
    <w:rsid w:val="3B961B2F"/>
    <w:rsid w:val="3F8E1D93"/>
    <w:rsid w:val="41EC5142"/>
    <w:rsid w:val="610B3714"/>
    <w:rsid w:val="6BE416DA"/>
    <w:rsid w:val="6C2A50EE"/>
    <w:rsid w:val="75E24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qFormat/>
    <w:uiPriority w:val="99"/>
    <w:rPr>
      <w:rFonts w:ascii="Tahoma" w:hAnsi="Tahoma"/>
      <w:sz w:val="18"/>
      <w:szCs w:val="18"/>
    </w:rPr>
  </w:style>
  <w:style w:type="character" w:customStyle="1" w:styleId="8">
    <w:name w:val="页脚 Char"/>
    <w:basedOn w:val="6"/>
    <w:link w:val="2"/>
    <w:semiHidden/>
    <w:qFormat/>
    <w:uiPriority w:val="99"/>
    <w:rPr>
      <w:rFonts w:ascii="Tahoma" w:hAnsi="Tahoma"/>
      <w:sz w:val="18"/>
      <w:szCs w:val="18"/>
    </w:rPr>
  </w:style>
  <w:style w:type="paragraph" w:styleId="9">
    <w:name w:val="No Spacing"/>
    <w:qFormat/>
    <w:uiPriority w:val="1"/>
    <w:pPr>
      <w:adjustRightInd w:val="0"/>
      <w:snapToGrid w:val="0"/>
    </w:pPr>
    <w:rPr>
      <w:rFonts w:ascii="Tahoma" w:hAnsi="Tahoma" w:eastAsia="微软雅黑" w:cs="Times New Roman"/>
      <w:sz w:val="22"/>
      <w:szCs w:val="22"/>
      <w:lang w:val="en-US" w:eastAsia="zh-CN" w:bidi="ar-SA"/>
    </w:rPr>
  </w:style>
  <w:style w:type="character" w:customStyle="1" w:styleId="10">
    <w:name w:val="font31"/>
    <w:basedOn w:val="6"/>
    <w:qFormat/>
    <w:uiPriority w:val="0"/>
    <w:rPr>
      <w:rFonts w:hint="eastAsia" w:ascii="宋体" w:hAnsi="宋体" w:eastAsia="宋体" w:cs="宋体"/>
      <w:color w:val="000000"/>
      <w:sz w:val="20"/>
      <w:szCs w:val="20"/>
      <w:u w:val="none"/>
    </w:rPr>
  </w:style>
  <w:style w:type="character" w:customStyle="1" w:styleId="11">
    <w:name w:val="font41"/>
    <w:basedOn w:val="6"/>
    <w:qFormat/>
    <w:uiPriority w:val="0"/>
    <w:rPr>
      <w:rFonts w:hint="eastAsia" w:ascii="宋体" w:hAnsi="宋体" w:eastAsia="宋体" w:cs="宋体"/>
      <w:color w:val="000000"/>
      <w:sz w:val="22"/>
      <w:szCs w:val="22"/>
      <w:u w:val="none"/>
    </w:rPr>
  </w:style>
  <w:style w:type="character" w:customStyle="1" w:styleId="12">
    <w:name w:val="bjh-p"/>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9979A9-5EAA-4E22-81D5-45B26DD5F461}">
  <ds:schemaRefs/>
</ds:datastoreItem>
</file>

<file path=docProps/app.xml><?xml version="1.0" encoding="utf-8"?>
<Properties xmlns="http://schemas.openxmlformats.org/officeDocument/2006/extended-properties" xmlns:vt="http://schemas.openxmlformats.org/officeDocument/2006/docPropsVTypes">
  <Template>Normal</Template>
  <Pages>7</Pages>
  <Words>557</Words>
  <Characters>3178</Characters>
  <Lines>26</Lines>
  <Paragraphs>7</Paragraphs>
  <TotalTime>391</TotalTime>
  <ScaleCrop>false</ScaleCrop>
  <LinksUpToDate>false</LinksUpToDate>
  <CharactersWithSpaces>3728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Leon</cp:lastModifiedBy>
  <cp:lastPrinted>2021-06-21T07:23:00Z</cp:lastPrinted>
  <dcterms:modified xsi:type="dcterms:W3CDTF">2021-10-08T00:26:26Z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3501DD40298C469D9CE62B763F9F4A54</vt:lpwstr>
  </property>
</Properties>
</file>